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4837" w:rsidRPr="00F341CA" w:rsidRDefault="00104837" w:rsidP="00196047">
      <w:pPr>
        <w:spacing w:line="560" w:lineRule="exact"/>
        <w:jc w:val="center"/>
        <w:rPr>
          <w:rFonts w:ascii="方正小标宋_GBK" w:eastAsia="方正小标宋_GBK" w:hint="eastAsia"/>
          <w:sz w:val="44"/>
          <w:szCs w:val="44"/>
        </w:rPr>
      </w:pPr>
      <w:r w:rsidRPr="00F341CA">
        <w:rPr>
          <w:rFonts w:ascii="方正小标宋_GBK" w:eastAsia="方正小标宋_GBK" w:hint="eastAsia"/>
          <w:sz w:val="44"/>
          <w:szCs w:val="44"/>
        </w:rPr>
        <w:t>中华人民共和国海关总署公告</w:t>
      </w:r>
    </w:p>
    <w:p w:rsidR="00104837" w:rsidRPr="00F341CA" w:rsidRDefault="00104837" w:rsidP="00196047">
      <w:pPr>
        <w:spacing w:line="560" w:lineRule="exact"/>
        <w:jc w:val="center"/>
        <w:rPr>
          <w:rFonts w:ascii="方正仿宋_GBK" w:eastAsia="方正仿宋_GBK"/>
          <w:sz w:val="32"/>
          <w:szCs w:val="32"/>
        </w:rPr>
      </w:pPr>
      <w:r w:rsidRPr="00A86B42">
        <w:rPr>
          <w:rFonts w:ascii="Times New Roman" w:eastAsia="方正仿宋_GBK" w:hAnsi="Times New Roman" w:cs="Times New Roman"/>
          <w:sz w:val="32"/>
          <w:szCs w:val="32"/>
        </w:rPr>
        <w:t>2024</w:t>
      </w:r>
      <w:r w:rsidRPr="00A86B42">
        <w:rPr>
          <w:rFonts w:ascii="Times New Roman" w:eastAsia="方正仿宋_GBK" w:hAnsi="Times New Roman" w:cs="Times New Roman"/>
          <w:sz w:val="32"/>
          <w:szCs w:val="32"/>
        </w:rPr>
        <w:t>年第</w:t>
      </w:r>
      <w:r w:rsidRPr="00A86B42">
        <w:rPr>
          <w:rFonts w:ascii="Times New Roman" w:eastAsia="方正仿宋_GBK" w:hAnsi="Times New Roman" w:cs="Times New Roman"/>
          <w:sz w:val="32"/>
          <w:szCs w:val="32"/>
        </w:rPr>
        <w:t>176</w:t>
      </w:r>
      <w:r w:rsidRPr="00F341CA">
        <w:rPr>
          <w:rFonts w:ascii="方正仿宋_GBK" w:eastAsia="方正仿宋_GBK" w:hint="eastAsia"/>
          <w:sz w:val="32"/>
          <w:szCs w:val="32"/>
        </w:rPr>
        <w:t>号</w:t>
      </w:r>
    </w:p>
    <w:p w:rsidR="001E07A1" w:rsidRDefault="001E07A1" w:rsidP="001E07A1">
      <w:pPr>
        <w:spacing w:line="560" w:lineRule="exact"/>
        <w:ind w:firstLineChars="200" w:firstLine="640"/>
        <w:rPr>
          <w:rFonts w:ascii="方正仿宋_GBK" w:eastAsia="方正仿宋_GBK" w:hint="eastAsia"/>
          <w:sz w:val="32"/>
          <w:szCs w:val="32"/>
        </w:rPr>
      </w:pPr>
    </w:p>
    <w:p w:rsidR="00104837" w:rsidRPr="001E07A1" w:rsidRDefault="00104837" w:rsidP="001E07A1">
      <w:pPr>
        <w:spacing w:line="560" w:lineRule="exact"/>
        <w:ind w:firstLineChars="200" w:firstLine="640"/>
        <w:rPr>
          <w:rFonts w:ascii="方正仿宋_GBK" w:eastAsia="方正仿宋_GBK" w:hint="eastAsia"/>
          <w:sz w:val="32"/>
          <w:szCs w:val="32"/>
        </w:rPr>
      </w:pPr>
      <w:r w:rsidRPr="001E07A1">
        <w:rPr>
          <w:rFonts w:ascii="方正仿宋_GBK" w:eastAsia="方正仿宋_GBK" w:hint="eastAsia"/>
          <w:sz w:val="32"/>
          <w:szCs w:val="32"/>
        </w:rPr>
        <w:t>根据《进境物品关税、增值税、消费税征收办法》（</w:t>
      </w:r>
      <w:proofErr w:type="gramStart"/>
      <w:r w:rsidRPr="001E07A1">
        <w:rPr>
          <w:rFonts w:ascii="方正仿宋_GBK" w:eastAsia="方正仿宋_GBK" w:hint="eastAsia"/>
          <w:sz w:val="32"/>
          <w:szCs w:val="32"/>
        </w:rPr>
        <w:t>税委会</w:t>
      </w:r>
      <w:proofErr w:type="gramEnd"/>
      <w:r w:rsidRPr="001E07A1">
        <w:rPr>
          <w:rFonts w:ascii="方正仿宋_GBK" w:eastAsia="方正仿宋_GBK" w:hint="eastAsia"/>
          <w:sz w:val="32"/>
          <w:szCs w:val="32"/>
        </w:rPr>
        <w:t>公告</w:t>
      </w:r>
      <w:r w:rsidRPr="001E07A1">
        <w:rPr>
          <w:rFonts w:ascii="Times New Roman" w:eastAsia="方正仿宋_GBK" w:hAnsi="Times New Roman" w:cs="Times New Roman"/>
          <w:sz w:val="32"/>
          <w:szCs w:val="32"/>
        </w:rPr>
        <w:t>2024</w:t>
      </w:r>
      <w:r w:rsidRPr="001E07A1">
        <w:rPr>
          <w:rFonts w:ascii="Times New Roman" w:eastAsia="方正仿宋_GBK" w:hAnsi="Times New Roman" w:cs="Times New Roman"/>
          <w:sz w:val="32"/>
          <w:szCs w:val="32"/>
        </w:rPr>
        <w:t>年第</w:t>
      </w:r>
      <w:r w:rsidRPr="001E07A1">
        <w:rPr>
          <w:rFonts w:ascii="Times New Roman" w:eastAsia="方正仿宋_GBK" w:hAnsi="Times New Roman" w:cs="Times New Roman"/>
          <w:sz w:val="32"/>
          <w:szCs w:val="32"/>
        </w:rPr>
        <w:t>11</w:t>
      </w:r>
      <w:r w:rsidRPr="001E07A1">
        <w:rPr>
          <w:rFonts w:ascii="Times New Roman" w:eastAsia="方正仿宋_GBK" w:hAnsi="Times New Roman" w:cs="Times New Roman"/>
          <w:sz w:val="32"/>
          <w:szCs w:val="32"/>
        </w:rPr>
        <w:t>号公布）有关规定，海关总署决定对海关总署公告</w:t>
      </w:r>
      <w:r w:rsidRPr="001E07A1">
        <w:rPr>
          <w:rFonts w:ascii="Times New Roman" w:eastAsia="方正仿宋_GBK" w:hAnsi="Times New Roman" w:cs="Times New Roman"/>
          <w:sz w:val="32"/>
          <w:szCs w:val="32"/>
        </w:rPr>
        <w:t>2010</w:t>
      </w:r>
      <w:r w:rsidRPr="001E07A1">
        <w:rPr>
          <w:rFonts w:ascii="Times New Roman" w:eastAsia="方正仿宋_GBK" w:hAnsi="Times New Roman" w:cs="Times New Roman"/>
          <w:sz w:val="32"/>
          <w:szCs w:val="32"/>
        </w:rPr>
        <w:t>年第</w:t>
      </w:r>
      <w:r w:rsidRPr="001E07A1">
        <w:rPr>
          <w:rFonts w:ascii="Times New Roman" w:eastAsia="方正仿宋_GBK" w:hAnsi="Times New Roman" w:cs="Times New Roman"/>
          <w:sz w:val="32"/>
          <w:szCs w:val="32"/>
        </w:rPr>
        <w:t>43</w:t>
      </w:r>
      <w:r w:rsidRPr="001E07A1">
        <w:rPr>
          <w:rFonts w:ascii="Times New Roman" w:eastAsia="方正仿宋_GBK" w:hAnsi="Times New Roman" w:cs="Times New Roman"/>
          <w:sz w:val="32"/>
          <w:szCs w:val="32"/>
        </w:rPr>
        <w:t>号（关于调整进出境个人邮递物品管理措施有关事宜的公告）等</w:t>
      </w:r>
      <w:r w:rsidRPr="001E07A1">
        <w:rPr>
          <w:rFonts w:ascii="Times New Roman" w:eastAsia="方正仿宋_GBK" w:hAnsi="Times New Roman" w:cs="Times New Roman"/>
          <w:sz w:val="32"/>
          <w:szCs w:val="32"/>
        </w:rPr>
        <w:t>5</w:t>
      </w:r>
      <w:r w:rsidRPr="001E07A1">
        <w:rPr>
          <w:rFonts w:ascii="方正仿宋_GBK" w:eastAsia="方正仿宋_GBK" w:hint="eastAsia"/>
          <w:sz w:val="32"/>
          <w:szCs w:val="32"/>
        </w:rPr>
        <w:t>部文件进行修改或废止，具体内容如下：</w:t>
      </w:r>
    </w:p>
    <w:p w:rsidR="001E07A1" w:rsidRPr="00F341CA" w:rsidRDefault="00104837" w:rsidP="001E07A1">
      <w:pPr>
        <w:spacing w:line="560" w:lineRule="exact"/>
        <w:ind w:firstLineChars="200" w:firstLine="640"/>
        <w:rPr>
          <w:rFonts w:ascii="方正黑体_GBK" w:eastAsia="方正黑体_GBK" w:hint="eastAsia"/>
          <w:sz w:val="32"/>
          <w:szCs w:val="32"/>
        </w:rPr>
      </w:pPr>
      <w:r w:rsidRPr="00F341CA">
        <w:rPr>
          <w:rFonts w:ascii="方正黑体_GBK" w:eastAsia="方正黑体_GBK" w:hint="eastAsia"/>
          <w:sz w:val="32"/>
          <w:szCs w:val="32"/>
        </w:rPr>
        <w:t>一、对海关总署公告</w:t>
      </w:r>
      <w:r w:rsidRPr="00F341CA">
        <w:rPr>
          <w:rFonts w:ascii="方正黑体_GBK" w:eastAsia="方正黑体_GBK" w:hAnsi="Times New Roman" w:cs="Times New Roman" w:hint="eastAsia"/>
          <w:sz w:val="32"/>
          <w:szCs w:val="32"/>
        </w:rPr>
        <w:t>2010年第43号</w:t>
      </w:r>
      <w:r w:rsidRPr="00F341CA">
        <w:rPr>
          <w:rFonts w:ascii="方正黑体_GBK" w:eastAsia="方正黑体_GBK" w:hint="eastAsia"/>
          <w:sz w:val="32"/>
          <w:szCs w:val="32"/>
        </w:rPr>
        <w:t>（关于调整进出境个人邮递物品管理措施有关事宜的公告）作如下修改：</w:t>
      </w:r>
    </w:p>
    <w:p w:rsidR="00104837" w:rsidRPr="001E07A1" w:rsidRDefault="00104837" w:rsidP="001E07A1">
      <w:pPr>
        <w:spacing w:line="560" w:lineRule="exact"/>
        <w:ind w:firstLineChars="200" w:firstLine="640"/>
        <w:rPr>
          <w:rFonts w:ascii="方正仿宋_GBK" w:eastAsia="方正仿宋_GBK" w:hint="eastAsia"/>
          <w:sz w:val="32"/>
          <w:szCs w:val="32"/>
        </w:rPr>
      </w:pPr>
      <w:r w:rsidRPr="001E07A1">
        <w:rPr>
          <w:rFonts w:ascii="方正仿宋_GBK" w:eastAsia="方正仿宋_GBK" w:hint="eastAsia"/>
          <w:sz w:val="32"/>
          <w:szCs w:val="32"/>
        </w:rPr>
        <w:t>将第二点“个人寄自或寄往港、澳、台地区的物品，每次限值为</w:t>
      </w:r>
      <w:r w:rsidRPr="001E07A1">
        <w:rPr>
          <w:rFonts w:ascii="Times New Roman" w:eastAsia="方正仿宋_GBK" w:hAnsi="Times New Roman" w:cs="Times New Roman"/>
          <w:sz w:val="32"/>
          <w:szCs w:val="32"/>
        </w:rPr>
        <w:t>800</w:t>
      </w:r>
      <w:r w:rsidRPr="001E07A1">
        <w:rPr>
          <w:rFonts w:ascii="Times New Roman" w:eastAsia="方正仿宋_GBK" w:hAnsi="Times New Roman" w:cs="Times New Roman"/>
          <w:sz w:val="32"/>
          <w:szCs w:val="32"/>
        </w:rPr>
        <w:t>元人民币；寄自或寄往其他国家和地区的物品，每次限值为</w:t>
      </w:r>
      <w:r w:rsidRPr="001E07A1">
        <w:rPr>
          <w:rFonts w:ascii="Times New Roman" w:eastAsia="方正仿宋_GBK" w:hAnsi="Times New Roman" w:cs="Times New Roman"/>
          <w:sz w:val="32"/>
          <w:szCs w:val="32"/>
        </w:rPr>
        <w:t>1000</w:t>
      </w:r>
      <w:r w:rsidRPr="001E07A1">
        <w:rPr>
          <w:rFonts w:ascii="Times New Roman" w:eastAsia="方正仿宋_GBK" w:hAnsi="Times New Roman" w:cs="Times New Roman"/>
          <w:sz w:val="32"/>
          <w:szCs w:val="32"/>
        </w:rPr>
        <w:t>元人</w:t>
      </w:r>
      <w:r w:rsidRPr="001E07A1">
        <w:rPr>
          <w:rFonts w:ascii="方正仿宋_GBK" w:eastAsia="方正仿宋_GBK" w:hint="eastAsia"/>
          <w:sz w:val="32"/>
          <w:szCs w:val="32"/>
        </w:rPr>
        <w:t>民币”修改为“个人寄自境外的进境物品，每次限值为</w:t>
      </w:r>
      <w:r w:rsidRPr="001E07A1">
        <w:rPr>
          <w:rFonts w:ascii="Times New Roman" w:eastAsia="方正仿宋_GBK" w:hAnsi="Times New Roman" w:cs="Times New Roman" w:hint="eastAsia"/>
          <w:sz w:val="32"/>
          <w:szCs w:val="32"/>
        </w:rPr>
        <w:t>2000</w:t>
      </w:r>
      <w:r w:rsidRPr="001E07A1">
        <w:rPr>
          <w:rFonts w:ascii="Times New Roman" w:eastAsia="方正仿宋_GBK" w:hAnsi="Times New Roman" w:cs="Times New Roman" w:hint="eastAsia"/>
          <w:sz w:val="32"/>
          <w:szCs w:val="32"/>
        </w:rPr>
        <w:t>元</w:t>
      </w:r>
      <w:r w:rsidRPr="001E07A1">
        <w:rPr>
          <w:rFonts w:ascii="方正仿宋_GBK" w:eastAsia="方正仿宋_GBK" w:hint="eastAsia"/>
          <w:sz w:val="32"/>
          <w:szCs w:val="32"/>
        </w:rPr>
        <w:t>人民币。个人寄往港、澳、台地区的物品，每次限值</w:t>
      </w:r>
      <w:r w:rsidRPr="001E07A1">
        <w:rPr>
          <w:rFonts w:ascii="Times New Roman" w:eastAsia="方正仿宋_GBK" w:hAnsi="Times New Roman" w:cs="Times New Roman" w:hint="eastAsia"/>
          <w:sz w:val="32"/>
          <w:szCs w:val="32"/>
        </w:rPr>
        <w:t>为</w:t>
      </w:r>
      <w:r w:rsidRPr="001E07A1">
        <w:rPr>
          <w:rFonts w:ascii="Times New Roman" w:eastAsia="方正仿宋_GBK" w:hAnsi="Times New Roman" w:cs="Times New Roman" w:hint="eastAsia"/>
          <w:sz w:val="32"/>
          <w:szCs w:val="32"/>
        </w:rPr>
        <w:t>800</w:t>
      </w:r>
      <w:r w:rsidRPr="001E07A1">
        <w:rPr>
          <w:rFonts w:ascii="Times New Roman" w:eastAsia="方正仿宋_GBK" w:hAnsi="Times New Roman" w:cs="Times New Roman" w:hint="eastAsia"/>
          <w:sz w:val="32"/>
          <w:szCs w:val="32"/>
        </w:rPr>
        <w:t>元</w:t>
      </w:r>
      <w:r w:rsidRPr="001E07A1">
        <w:rPr>
          <w:rFonts w:ascii="方正仿宋_GBK" w:eastAsia="方正仿宋_GBK" w:hint="eastAsia"/>
          <w:sz w:val="32"/>
          <w:szCs w:val="32"/>
        </w:rPr>
        <w:t>人民币；寄往其他国家和地区的物品，每次限值为</w:t>
      </w:r>
      <w:r w:rsidRPr="001E07A1">
        <w:rPr>
          <w:rFonts w:ascii="Times New Roman" w:eastAsia="方正仿宋_GBK" w:hAnsi="Times New Roman" w:cs="Times New Roman" w:hint="eastAsia"/>
          <w:sz w:val="32"/>
          <w:szCs w:val="32"/>
        </w:rPr>
        <w:t>1000</w:t>
      </w:r>
      <w:r w:rsidRPr="001E07A1">
        <w:rPr>
          <w:rFonts w:ascii="Times New Roman" w:eastAsia="方正仿宋_GBK" w:hAnsi="Times New Roman" w:cs="Times New Roman" w:hint="eastAsia"/>
          <w:sz w:val="32"/>
          <w:szCs w:val="32"/>
        </w:rPr>
        <w:t>元</w:t>
      </w:r>
      <w:r w:rsidRPr="001E07A1">
        <w:rPr>
          <w:rFonts w:ascii="方正仿宋_GBK" w:eastAsia="方正仿宋_GBK" w:hint="eastAsia"/>
          <w:sz w:val="32"/>
          <w:szCs w:val="32"/>
        </w:rPr>
        <w:t>人民币”。</w:t>
      </w:r>
    </w:p>
    <w:p w:rsidR="00104837" w:rsidRPr="00F341CA" w:rsidRDefault="00104837" w:rsidP="001E07A1">
      <w:pPr>
        <w:spacing w:line="560" w:lineRule="exact"/>
        <w:ind w:firstLineChars="200" w:firstLine="640"/>
        <w:rPr>
          <w:rFonts w:ascii="方正黑体_GBK" w:eastAsia="方正黑体_GBK" w:hint="eastAsia"/>
          <w:sz w:val="32"/>
          <w:szCs w:val="32"/>
        </w:rPr>
      </w:pPr>
      <w:r w:rsidRPr="00F341CA">
        <w:rPr>
          <w:rFonts w:ascii="方正黑体_GBK" w:eastAsia="方正黑体_GBK" w:hint="eastAsia"/>
          <w:sz w:val="32"/>
          <w:szCs w:val="32"/>
        </w:rPr>
        <w:t>二、对海关总署公告2007年第72号（关于在全国各对外开放口岸实行新的进出境旅客申报制度的公告）作如下修改：</w:t>
      </w:r>
    </w:p>
    <w:p w:rsidR="00104837" w:rsidRPr="001E07A1" w:rsidRDefault="00104837" w:rsidP="001E07A1">
      <w:pPr>
        <w:spacing w:line="560" w:lineRule="exact"/>
        <w:ind w:firstLineChars="200" w:firstLine="640"/>
        <w:rPr>
          <w:rFonts w:ascii="方正仿宋_GBK" w:eastAsia="方正仿宋_GBK" w:hint="eastAsia"/>
          <w:sz w:val="32"/>
          <w:szCs w:val="32"/>
        </w:rPr>
      </w:pPr>
      <w:r w:rsidRPr="001E07A1">
        <w:rPr>
          <w:rFonts w:ascii="方正仿宋_GBK" w:eastAsia="方正仿宋_GBK" w:hint="eastAsia"/>
          <w:sz w:val="32"/>
          <w:szCs w:val="32"/>
        </w:rPr>
        <w:t>（一）将第二点中的“</w:t>
      </w:r>
      <w:r w:rsidRPr="001E07A1">
        <w:rPr>
          <w:rFonts w:ascii="Times New Roman" w:eastAsia="方正仿宋_GBK" w:hAnsi="Times New Roman" w:cs="Times New Roman" w:hint="eastAsia"/>
          <w:sz w:val="32"/>
          <w:szCs w:val="32"/>
        </w:rPr>
        <w:t>16</w:t>
      </w:r>
      <w:r w:rsidRPr="001E07A1">
        <w:rPr>
          <w:rFonts w:ascii="方正仿宋_GBK" w:eastAsia="方正仿宋_GBK" w:hint="eastAsia"/>
          <w:sz w:val="32"/>
          <w:szCs w:val="32"/>
        </w:rPr>
        <w:t>周岁”修改为“</w:t>
      </w:r>
      <w:r w:rsidRPr="001E07A1">
        <w:rPr>
          <w:rFonts w:ascii="Times New Roman" w:eastAsia="方正仿宋_GBK" w:hAnsi="Times New Roman" w:cs="Times New Roman" w:hint="eastAsia"/>
          <w:sz w:val="32"/>
          <w:szCs w:val="32"/>
        </w:rPr>
        <w:t>18</w:t>
      </w:r>
      <w:r w:rsidRPr="001E07A1">
        <w:rPr>
          <w:rFonts w:ascii="方正仿宋_GBK" w:eastAsia="方正仿宋_GBK" w:hint="eastAsia"/>
          <w:sz w:val="32"/>
          <w:szCs w:val="32"/>
        </w:rPr>
        <w:t>周岁”。</w:t>
      </w:r>
    </w:p>
    <w:p w:rsidR="00104837" w:rsidRPr="001E07A1" w:rsidRDefault="00104837" w:rsidP="00C56DFE">
      <w:pPr>
        <w:spacing w:line="560" w:lineRule="exact"/>
        <w:ind w:firstLineChars="200" w:firstLine="640"/>
        <w:rPr>
          <w:rFonts w:ascii="方正仿宋_GBK" w:eastAsia="方正仿宋_GBK" w:hint="eastAsia"/>
          <w:sz w:val="32"/>
          <w:szCs w:val="32"/>
        </w:rPr>
      </w:pPr>
      <w:r w:rsidRPr="001E07A1">
        <w:rPr>
          <w:rFonts w:ascii="方正仿宋_GBK" w:eastAsia="方正仿宋_GBK" w:hint="eastAsia"/>
          <w:sz w:val="32"/>
          <w:szCs w:val="32"/>
        </w:rPr>
        <w:t>（二）将第三点中的“（二）居民旅客在境外获取的总值超过人民币</w:t>
      </w:r>
      <w:r w:rsidRPr="001E07A1">
        <w:rPr>
          <w:rFonts w:ascii="Times New Roman" w:eastAsia="方正仿宋_GBK" w:hAnsi="Times New Roman" w:cs="Times New Roman" w:hint="eastAsia"/>
          <w:sz w:val="32"/>
          <w:szCs w:val="32"/>
        </w:rPr>
        <w:t>5000</w:t>
      </w:r>
      <w:r w:rsidRPr="001E07A1">
        <w:rPr>
          <w:rFonts w:ascii="Times New Roman" w:eastAsia="方正仿宋_GBK" w:hAnsi="Times New Roman" w:cs="Times New Roman" w:hint="eastAsia"/>
          <w:sz w:val="32"/>
          <w:szCs w:val="32"/>
        </w:rPr>
        <w:t>元（含</w:t>
      </w:r>
      <w:r w:rsidRPr="001E07A1">
        <w:rPr>
          <w:rFonts w:ascii="Times New Roman" w:eastAsia="方正仿宋_GBK" w:hAnsi="Times New Roman" w:cs="Times New Roman" w:hint="eastAsia"/>
          <w:sz w:val="32"/>
          <w:szCs w:val="32"/>
        </w:rPr>
        <w:t>5000</w:t>
      </w:r>
      <w:r w:rsidRPr="001E07A1">
        <w:rPr>
          <w:rFonts w:ascii="Times New Roman" w:eastAsia="方正仿宋_GBK" w:hAnsi="Times New Roman" w:cs="Times New Roman" w:hint="eastAsia"/>
          <w:sz w:val="32"/>
          <w:szCs w:val="32"/>
        </w:rPr>
        <w:t>元</w:t>
      </w:r>
      <w:r w:rsidRPr="001E07A1">
        <w:rPr>
          <w:rFonts w:ascii="方正仿宋_GBK" w:eastAsia="方正仿宋_GBK" w:hint="eastAsia"/>
          <w:sz w:val="32"/>
          <w:szCs w:val="32"/>
        </w:rPr>
        <w:t>，下同）的自用物品”修改为“（二）居民旅客在境外获取的，自港、澳地区携带进境总值超过人民币</w:t>
      </w:r>
      <w:r w:rsidRPr="001E07A1">
        <w:rPr>
          <w:rFonts w:ascii="Times New Roman" w:eastAsia="方正仿宋_GBK" w:hAnsi="Times New Roman" w:cs="Times New Roman" w:hint="eastAsia"/>
          <w:sz w:val="32"/>
          <w:szCs w:val="32"/>
        </w:rPr>
        <w:t>12000</w:t>
      </w:r>
      <w:r w:rsidRPr="001E07A1">
        <w:rPr>
          <w:rFonts w:ascii="Times New Roman" w:eastAsia="方正仿宋_GBK" w:hAnsi="Times New Roman" w:cs="Times New Roman" w:hint="eastAsia"/>
          <w:sz w:val="32"/>
          <w:szCs w:val="32"/>
        </w:rPr>
        <w:t>元（含</w:t>
      </w:r>
      <w:r w:rsidRPr="001E07A1">
        <w:rPr>
          <w:rFonts w:ascii="Times New Roman" w:eastAsia="方正仿宋_GBK" w:hAnsi="Times New Roman" w:cs="Times New Roman" w:hint="eastAsia"/>
          <w:sz w:val="32"/>
          <w:szCs w:val="32"/>
        </w:rPr>
        <w:t>12000</w:t>
      </w:r>
      <w:r w:rsidRPr="001E07A1">
        <w:rPr>
          <w:rFonts w:ascii="Times New Roman" w:eastAsia="方正仿宋_GBK" w:hAnsi="Times New Roman" w:cs="Times New Roman" w:hint="eastAsia"/>
          <w:sz w:val="32"/>
          <w:szCs w:val="32"/>
        </w:rPr>
        <w:t>元，下</w:t>
      </w:r>
      <w:r w:rsidRPr="001E07A1">
        <w:rPr>
          <w:rFonts w:ascii="方正仿宋_GBK" w:eastAsia="方正仿宋_GBK" w:hint="eastAsia"/>
          <w:sz w:val="32"/>
          <w:szCs w:val="32"/>
        </w:rPr>
        <w:t>同）的自用物品；自其他国家和地区携带进境总值超</w:t>
      </w:r>
      <w:r w:rsidRPr="001E07A1">
        <w:rPr>
          <w:rFonts w:ascii="Times New Roman" w:eastAsia="方正仿宋_GBK" w:hAnsi="Times New Roman" w:cs="Times New Roman" w:hint="eastAsia"/>
          <w:sz w:val="32"/>
          <w:szCs w:val="32"/>
        </w:rPr>
        <w:t>过</w:t>
      </w:r>
      <w:r w:rsidRPr="001E07A1">
        <w:rPr>
          <w:rFonts w:ascii="Times New Roman" w:eastAsia="方正仿宋_GBK" w:hAnsi="Times New Roman" w:cs="Times New Roman" w:hint="eastAsia"/>
          <w:sz w:val="32"/>
          <w:szCs w:val="32"/>
        </w:rPr>
        <w:t>5000</w:t>
      </w:r>
      <w:r w:rsidRPr="001E07A1">
        <w:rPr>
          <w:rFonts w:ascii="Times New Roman" w:eastAsia="方正仿宋_GBK" w:hAnsi="Times New Roman" w:cs="Times New Roman" w:hint="eastAsia"/>
          <w:sz w:val="32"/>
          <w:szCs w:val="32"/>
        </w:rPr>
        <w:t>元的</w:t>
      </w:r>
      <w:r w:rsidRPr="001E07A1">
        <w:rPr>
          <w:rFonts w:ascii="方正仿宋_GBK" w:eastAsia="方正仿宋_GBK" w:hint="eastAsia"/>
          <w:sz w:val="32"/>
          <w:szCs w:val="32"/>
        </w:rPr>
        <w:t>自用物品”，同步修改《中华人民共和国海关进出境旅客行李物品申报单》（见附件）。</w:t>
      </w:r>
    </w:p>
    <w:p w:rsidR="00104837" w:rsidRPr="001E07A1" w:rsidRDefault="00104837" w:rsidP="001E07A1">
      <w:pPr>
        <w:spacing w:line="560" w:lineRule="exact"/>
        <w:ind w:firstLineChars="200" w:firstLine="640"/>
        <w:rPr>
          <w:rFonts w:ascii="方正仿宋_GBK" w:eastAsia="方正仿宋_GBK" w:hint="eastAsia"/>
          <w:sz w:val="32"/>
          <w:szCs w:val="32"/>
        </w:rPr>
      </w:pPr>
      <w:r w:rsidRPr="001E07A1">
        <w:rPr>
          <w:rFonts w:ascii="方正仿宋_GBK" w:eastAsia="方正仿宋_GBK" w:hint="eastAsia"/>
          <w:sz w:val="32"/>
          <w:szCs w:val="32"/>
        </w:rPr>
        <w:t>（三）将第三点中的“（四）酒精饮料超</w:t>
      </w:r>
      <w:r w:rsidRPr="001E07A1">
        <w:rPr>
          <w:rFonts w:ascii="Times New Roman" w:eastAsia="方正仿宋_GBK" w:hAnsi="Times New Roman" w:cs="Times New Roman" w:hint="eastAsia"/>
          <w:sz w:val="32"/>
          <w:szCs w:val="32"/>
        </w:rPr>
        <w:t>过</w:t>
      </w:r>
      <w:r w:rsidRPr="001E07A1">
        <w:rPr>
          <w:rFonts w:ascii="Times New Roman" w:eastAsia="方正仿宋_GBK" w:hAnsi="Times New Roman" w:cs="Times New Roman" w:hint="eastAsia"/>
          <w:sz w:val="32"/>
          <w:szCs w:val="32"/>
        </w:rPr>
        <w:t>1500</w:t>
      </w:r>
      <w:r w:rsidRPr="001E07A1">
        <w:rPr>
          <w:rFonts w:ascii="Times New Roman" w:eastAsia="方正仿宋_GBK" w:hAnsi="Times New Roman" w:cs="Times New Roman" w:hint="eastAsia"/>
          <w:sz w:val="32"/>
          <w:szCs w:val="32"/>
        </w:rPr>
        <w:t>毫</w:t>
      </w:r>
      <w:r w:rsidRPr="001E07A1">
        <w:rPr>
          <w:rFonts w:ascii="方正仿宋_GBK" w:eastAsia="方正仿宋_GBK" w:hint="eastAsia"/>
          <w:sz w:val="32"/>
          <w:szCs w:val="32"/>
        </w:rPr>
        <w:t>升（酒精含量</w:t>
      </w:r>
      <w:r w:rsidRPr="001E07A1">
        <w:rPr>
          <w:rFonts w:ascii="Times New Roman" w:eastAsia="方正仿宋_GBK" w:hAnsi="Times New Roman" w:cs="Times New Roman" w:hint="eastAsia"/>
          <w:sz w:val="32"/>
          <w:szCs w:val="32"/>
        </w:rPr>
        <w:t>12</w:t>
      </w:r>
      <w:r w:rsidRPr="001E07A1">
        <w:rPr>
          <w:rFonts w:ascii="Times New Roman" w:eastAsia="方正仿宋_GBK" w:hAnsi="Times New Roman" w:cs="Times New Roman" w:hint="eastAsia"/>
          <w:sz w:val="32"/>
          <w:szCs w:val="32"/>
        </w:rPr>
        <w:t>度</w:t>
      </w:r>
      <w:r w:rsidRPr="001E07A1">
        <w:rPr>
          <w:rFonts w:ascii="方正仿宋_GBK" w:eastAsia="方正仿宋_GBK" w:hint="eastAsia"/>
          <w:sz w:val="32"/>
          <w:szCs w:val="32"/>
        </w:rPr>
        <w:t>以上），或香烟超过</w:t>
      </w:r>
      <w:r w:rsidRPr="001E07A1">
        <w:rPr>
          <w:rFonts w:ascii="Times New Roman" w:eastAsia="方正仿宋_GBK" w:hAnsi="Times New Roman" w:cs="Times New Roman" w:hint="eastAsia"/>
          <w:sz w:val="32"/>
          <w:szCs w:val="32"/>
        </w:rPr>
        <w:t>400</w:t>
      </w:r>
      <w:r w:rsidRPr="001E07A1">
        <w:rPr>
          <w:rFonts w:ascii="Times New Roman" w:eastAsia="方正仿宋_GBK" w:hAnsi="Times New Roman" w:cs="Times New Roman" w:hint="eastAsia"/>
          <w:sz w:val="32"/>
          <w:szCs w:val="32"/>
        </w:rPr>
        <w:t>支，或雪茄超过</w:t>
      </w:r>
      <w:r w:rsidRPr="001E07A1">
        <w:rPr>
          <w:rFonts w:ascii="Times New Roman" w:eastAsia="方正仿宋_GBK" w:hAnsi="Times New Roman" w:cs="Times New Roman" w:hint="eastAsia"/>
          <w:sz w:val="32"/>
          <w:szCs w:val="32"/>
        </w:rPr>
        <w:t>100</w:t>
      </w:r>
      <w:r w:rsidRPr="001E07A1">
        <w:rPr>
          <w:rFonts w:ascii="方正仿宋_GBK" w:eastAsia="方正仿宋_GBK" w:hint="eastAsia"/>
          <w:sz w:val="32"/>
          <w:szCs w:val="32"/>
        </w:rPr>
        <w:t>支，或烟丝超过</w:t>
      </w:r>
      <w:r w:rsidRPr="001E07A1">
        <w:rPr>
          <w:rFonts w:ascii="Times New Roman" w:eastAsia="方正仿宋_GBK" w:hAnsi="Times New Roman" w:cs="Times New Roman" w:hint="eastAsia"/>
          <w:sz w:val="32"/>
          <w:szCs w:val="32"/>
        </w:rPr>
        <w:t>500</w:t>
      </w:r>
      <w:r w:rsidRPr="001E07A1">
        <w:rPr>
          <w:rFonts w:ascii="方正仿宋_GBK" w:eastAsia="方正仿宋_GBK" w:hint="eastAsia"/>
          <w:sz w:val="32"/>
          <w:szCs w:val="32"/>
        </w:rPr>
        <w:t>克”修改为“（四）酒精饮料超过</w:t>
      </w:r>
      <w:r w:rsidRPr="001E07A1">
        <w:rPr>
          <w:rFonts w:ascii="Times New Roman" w:eastAsia="方正仿宋_GBK" w:hAnsi="Times New Roman" w:cs="Times New Roman" w:hint="eastAsia"/>
          <w:sz w:val="32"/>
          <w:szCs w:val="32"/>
        </w:rPr>
        <w:t>1500</w:t>
      </w:r>
      <w:r w:rsidRPr="001E07A1">
        <w:rPr>
          <w:rFonts w:ascii="方正仿宋_GBK" w:eastAsia="方正仿宋_GBK" w:hint="eastAsia"/>
          <w:sz w:val="32"/>
          <w:szCs w:val="32"/>
        </w:rPr>
        <w:t>毫升（酒精含量</w:t>
      </w:r>
      <w:r w:rsidRPr="001E07A1">
        <w:rPr>
          <w:rFonts w:ascii="Times New Roman" w:eastAsia="方正仿宋_GBK" w:hAnsi="Times New Roman" w:cs="Times New Roman" w:hint="eastAsia"/>
          <w:sz w:val="32"/>
          <w:szCs w:val="32"/>
        </w:rPr>
        <w:t>12</w:t>
      </w:r>
      <w:r w:rsidRPr="001E07A1">
        <w:rPr>
          <w:rFonts w:ascii="Times New Roman" w:eastAsia="方正仿宋_GBK" w:hAnsi="Times New Roman" w:cs="Times New Roman" w:hint="eastAsia"/>
          <w:sz w:val="32"/>
          <w:szCs w:val="32"/>
        </w:rPr>
        <w:t>度以上），或香烟（含加热卷烟）超过</w:t>
      </w:r>
      <w:r w:rsidRPr="001E07A1">
        <w:rPr>
          <w:rFonts w:ascii="Times New Roman" w:eastAsia="方正仿宋_GBK" w:hAnsi="Times New Roman" w:cs="Times New Roman" w:hint="eastAsia"/>
          <w:sz w:val="32"/>
          <w:szCs w:val="32"/>
        </w:rPr>
        <w:t>400</w:t>
      </w:r>
      <w:r w:rsidRPr="001E07A1">
        <w:rPr>
          <w:rFonts w:ascii="Times New Roman" w:eastAsia="方正仿宋_GBK" w:hAnsi="Times New Roman" w:cs="Times New Roman" w:hint="eastAsia"/>
          <w:sz w:val="32"/>
          <w:szCs w:val="32"/>
        </w:rPr>
        <w:t>支，或雪茄超过</w:t>
      </w:r>
      <w:r w:rsidRPr="001E07A1">
        <w:rPr>
          <w:rFonts w:ascii="Times New Roman" w:eastAsia="方正仿宋_GBK" w:hAnsi="Times New Roman" w:cs="Times New Roman" w:hint="eastAsia"/>
          <w:sz w:val="32"/>
          <w:szCs w:val="32"/>
        </w:rPr>
        <w:t>20</w:t>
      </w:r>
      <w:r w:rsidRPr="001E07A1">
        <w:rPr>
          <w:rFonts w:ascii="Times New Roman" w:eastAsia="方正仿宋_GBK" w:hAnsi="Times New Roman" w:cs="Times New Roman" w:hint="eastAsia"/>
          <w:sz w:val="32"/>
          <w:szCs w:val="32"/>
        </w:rPr>
        <w:t>支，或烟丝超过</w:t>
      </w:r>
      <w:r w:rsidRPr="001E07A1">
        <w:rPr>
          <w:rFonts w:ascii="Times New Roman" w:eastAsia="方正仿宋_GBK" w:hAnsi="Times New Roman" w:cs="Times New Roman" w:hint="eastAsia"/>
          <w:sz w:val="32"/>
          <w:szCs w:val="32"/>
        </w:rPr>
        <w:t>500</w:t>
      </w:r>
      <w:r w:rsidRPr="001E07A1">
        <w:rPr>
          <w:rFonts w:ascii="Times New Roman" w:eastAsia="方正仿宋_GBK" w:hAnsi="Times New Roman" w:cs="Times New Roman" w:hint="eastAsia"/>
          <w:sz w:val="32"/>
          <w:szCs w:val="32"/>
        </w:rPr>
        <w:t>克；电子烟烟具超过</w:t>
      </w:r>
      <w:r w:rsidRPr="001E07A1">
        <w:rPr>
          <w:rFonts w:ascii="Times New Roman" w:eastAsia="方正仿宋_GBK" w:hAnsi="Times New Roman" w:cs="Times New Roman" w:hint="eastAsia"/>
          <w:sz w:val="32"/>
          <w:szCs w:val="32"/>
        </w:rPr>
        <w:t>2</w:t>
      </w:r>
      <w:r w:rsidRPr="001E07A1">
        <w:rPr>
          <w:rFonts w:ascii="Times New Roman" w:eastAsia="方正仿宋_GBK" w:hAnsi="Times New Roman" w:cs="Times New Roman" w:hint="eastAsia"/>
          <w:sz w:val="32"/>
          <w:szCs w:val="32"/>
        </w:rPr>
        <w:t>个，或电子烟</w:t>
      </w:r>
      <w:proofErr w:type="gramStart"/>
      <w:r w:rsidRPr="001E07A1">
        <w:rPr>
          <w:rFonts w:ascii="Times New Roman" w:eastAsia="方正仿宋_GBK" w:hAnsi="Times New Roman" w:cs="Times New Roman" w:hint="eastAsia"/>
          <w:sz w:val="32"/>
          <w:szCs w:val="32"/>
        </w:rPr>
        <w:t>烟</w:t>
      </w:r>
      <w:proofErr w:type="gramEnd"/>
      <w:r w:rsidRPr="001E07A1">
        <w:rPr>
          <w:rFonts w:ascii="Times New Roman" w:eastAsia="方正仿宋_GBK" w:hAnsi="Times New Roman" w:cs="Times New Roman" w:hint="eastAsia"/>
          <w:sz w:val="32"/>
          <w:szCs w:val="32"/>
        </w:rPr>
        <w:t>弹（液态雾化物）或烟弹与烟具组合销售的产品（包括一次性电子烟等）超过</w:t>
      </w:r>
      <w:r w:rsidRPr="001E07A1">
        <w:rPr>
          <w:rFonts w:ascii="Times New Roman" w:eastAsia="方正仿宋_GBK" w:hAnsi="Times New Roman" w:cs="Times New Roman" w:hint="eastAsia"/>
          <w:sz w:val="32"/>
          <w:szCs w:val="32"/>
        </w:rPr>
        <w:t>6</w:t>
      </w:r>
      <w:r w:rsidRPr="001E07A1">
        <w:rPr>
          <w:rFonts w:ascii="Times New Roman" w:eastAsia="方正仿宋_GBK" w:hAnsi="Times New Roman" w:cs="Times New Roman" w:hint="eastAsia"/>
          <w:sz w:val="32"/>
          <w:szCs w:val="32"/>
        </w:rPr>
        <w:t>个，或烟液容量超过</w:t>
      </w:r>
      <w:r w:rsidRPr="001E07A1">
        <w:rPr>
          <w:rFonts w:ascii="Times New Roman" w:eastAsia="方正仿宋_GBK" w:hAnsi="Times New Roman" w:cs="Times New Roman" w:hint="eastAsia"/>
          <w:sz w:val="32"/>
          <w:szCs w:val="32"/>
        </w:rPr>
        <w:t>12</w:t>
      </w:r>
      <w:r w:rsidRPr="001E07A1">
        <w:rPr>
          <w:rFonts w:ascii="方正仿宋_GBK" w:eastAsia="方正仿宋_GBK" w:hint="eastAsia"/>
          <w:sz w:val="32"/>
          <w:szCs w:val="32"/>
        </w:rPr>
        <w:t>毫升。其中，自港、澳地区进境的，酒精</w:t>
      </w:r>
      <w:r w:rsidRPr="001E07A1">
        <w:rPr>
          <w:rFonts w:ascii="Times New Roman" w:eastAsia="方正仿宋_GBK" w:hAnsi="Times New Roman" w:cs="Times New Roman" w:hint="eastAsia"/>
          <w:sz w:val="32"/>
          <w:szCs w:val="32"/>
        </w:rPr>
        <w:t>饮料超过</w:t>
      </w:r>
      <w:r w:rsidRPr="001E07A1">
        <w:rPr>
          <w:rFonts w:ascii="Times New Roman" w:eastAsia="方正仿宋_GBK" w:hAnsi="Times New Roman" w:cs="Times New Roman" w:hint="eastAsia"/>
          <w:sz w:val="32"/>
          <w:szCs w:val="32"/>
        </w:rPr>
        <w:t>750</w:t>
      </w:r>
      <w:r w:rsidRPr="001E07A1">
        <w:rPr>
          <w:rFonts w:ascii="Times New Roman" w:eastAsia="方正仿宋_GBK" w:hAnsi="Times New Roman" w:cs="Times New Roman" w:hint="eastAsia"/>
          <w:sz w:val="32"/>
          <w:szCs w:val="32"/>
        </w:rPr>
        <w:t>毫升（酒精含量</w:t>
      </w:r>
      <w:r w:rsidRPr="001E07A1">
        <w:rPr>
          <w:rFonts w:ascii="Times New Roman" w:eastAsia="方正仿宋_GBK" w:hAnsi="Times New Roman" w:cs="Times New Roman" w:hint="eastAsia"/>
          <w:sz w:val="32"/>
          <w:szCs w:val="32"/>
        </w:rPr>
        <w:t>12</w:t>
      </w:r>
      <w:r w:rsidRPr="001E07A1">
        <w:rPr>
          <w:rFonts w:ascii="Times New Roman" w:eastAsia="方正仿宋_GBK" w:hAnsi="Times New Roman" w:cs="Times New Roman" w:hint="eastAsia"/>
          <w:sz w:val="32"/>
          <w:szCs w:val="32"/>
        </w:rPr>
        <w:t>度以上），或香烟（含加热卷烟）超过</w:t>
      </w:r>
      <w:r w:rsidRPr="001E07A1">
        <w:rPr>
          <w:rFonts w:ascii="Times New Roman" w:eastAsia="方正仿宋_GBK" w:hAnsi="Times New Roman" w:cs="Times New Roman" w:hint="eastAsia"/>
          <w:sz w:val="32"/>
          <w:szCs w:val="32"/>
        </w:rPr>
        <w:t>200</w:t>
      </w:r>
      <w:r w:rsidRPr="001E07A1">
        <w:rPr>
          <w:rFonts w:ascii="Times New Roman" w:eastAsia="方正仿宋_GBK" w:hAnsi="Times New Roman" w:cs="Times New Roman" w:hint="eastAsia"/>
          <w:sz w:val="32"/>
          <w:szCs w:val="32"/>
        </w:rPr>
        <w:t>支，或雪茄超过</w:t>
      </w:r>
      <w:r w:rsidRPr="001E07A1">
        <w:rPr>
          <w:rFonts w:ascii="Times New Roman" w:eastAsia="方正仿宋_GBK" w:hAnsi="Times New Roman" w:cs="Times New Roman" w:hint="eastAsia"/>
          <w:sz w:val="32"/>
          <w:szCs w:val="32"/>
        </w:rPr>
        <w:t>10</w:t>
      </w:r>
      <w:r w:rsidRPr="001E07A1">
        <w:rPr>
          <w:rFonts w:ascii="Times New Roman" w:eastAsia="方正仿宋_GBK" w:hAnsi="Times New Roman" w:cs="Times New Roman" w:hint="eastAsia"/>
          <w:sz w:val="32"/>
          <w:szCs w:val="32"/>
        </w:rPr>
        <w:t>支，或烟丝超过</w:t>
      </w:r>
      <w:r w:rsidRPr="001E07A1">
        <w:rPr>
          <w:rFonts w:ascii="Times New Roman" w:eastAsia="方正仿宋_GBK" w:hAnsi="Times New Roman" w:cs="Times New Roman" w:hint="eastAsia"/>
          <w:sz w:val="32"/>
          <w:szCs w:val="32"/>
        </w:rPr>
        <w:t>250</w:t>
      </w:r>
      <w:r w:rsidRPr="001E07A1">
        <w:rPr>
          <w:rFonts w:ascii="Times New Roman" w:eastAsia="方正仿宋_GBK" w:hAnsi="Times New Roman" w:cs="Times New Roman" w:hint="eastAsia"/>
          <w:sz w:val="32"/>
          <w:szCs w:val="32"/>
        </w:rPr>
        <w:t>克；电子烟烟具超过</w:t>
      </w:r>
      <w:r w:rsidRPr="001E07A1">
        <w:rPr>
          <w:rFonts w:ascii="Times New Roman" w:eastAsia="方正仿宋_GBK" w:hAnsi="Times New Roman" w:cs="Times New Roman" w:hint="eastAsia"/>
          <w:sz w:val="32"/>
          <w:szCs w:val="32"/>
        </w:rPr>
        <w:t>1</w:t>
      </w:r>
      <w:r w:rsidRPr="001E07A1">
        <w:rPr>
          <w:rFonts w:ascii="Times New Roman" w:eastAsia="方正仿宋_GBK" w:hAnsi="Times New Roman" w:cs="Times New Roman" w:hint="eastAsia"/>
          <w:sz w:val="32"/>
          <w:szCs w:val="32"/>
        </w:rPr>
        <w:t>个，或电子烟</w:t>
      </w:r>
      <w:proofErr w:type="gramStart"/>
      <w:r w:rsidRPr="001E07A1">
        <w:rPr>
          <w:rFonts w:ascii="Times New Roman" w:eastAsia="方正仿宋_GBK" w:hAnsi="Times New Roman" w:cs="Times New Roman" w:hint="eastAsia"/>
          <w:sz w:val="32"/>
          <w:szCs w:val="32"/>
        </w:rPr>
        <w:t>烟</w:t>
      </w:r>
      <w:proofErr w:type="gramEnd"/>
      <w:r w:rsidRPr="001E07A1">
        <w:rPr>
          <w:rFonts w:ascii="Times New Roman" w:eastAsia="方正仿宋_GBK" w:hAnsi="Times New Roman" w:cs="Times New Roman" w:hint="eastAsia"/>
          <w:sz w:val="32"/>
          <w:szCs w:val="32"/>
        </w:rPr>
        <w:t>弹（液态雾化物）或烟弹与烟具组合销售的产品（包括一次性电子烟等）超过</w:t>
      </w:r>
      <w:r w:rsidRPr="001E07A1">
        <w:rPr>
          <w:rFonts w:ascii="Times New Roman" w:eastAsia="方正仿宋_GBK" w:hAnsi="Times New Roman" w:cs="Times New Roman" w:hint="eastAsia"/>
          <w:sz w:val="32"/>
          <w:szCs w:val="32"/>
        </w:rPr>
        <w:t>3</w:t>
      </w:r>
      <w:r w:rsidRPr="001E07A1">
        <w:rPr>
          <w:rFonts w:ascii="Times New Roman" w:eastAsia="方正仿宋_GBK" w:hAnsi="Times New Roman" w:cs="Times New Roman" w:hint="eastAsia"/>
          <w:sz w:val="32"/>
          <w:szCs w:val="32"/>
        </w:rPr>
        <w:t>个，或烟液容量超过</w:t>
      </w:r>
      <w:r w:rsidRPr="001E07A1">
        <w:rPr>
          <w:rFonts w:ascii="Times New Roman" w:eastAsia="方正仿宋_GBK" w:hAnsi="Times New Roman" w:cs="Times New Roman" w:hint="eastAsia"/>
          <w:sz w:val="32"/>
          <w:szCs w:val="32"/>
        </w:rPr>
        <w:t>6</w:t>
      </w:r>
      <w:r w:rsidRPr="001E07A1">
        <w:rPr>
          <w:rFonts w:ascii="方正仿宋_GBK" w:eastAsia="方正仿宋_GBK" w:hint="eastAsia"/>
          <w:sz w:val="32"/>
          <w:szCs w:val="32"/>
        </w:rPr>
        <w:t>毫升”，同步修改《中华人民共和国海关进出境旅客行李物品申报单》。</w:t>
      </w:r>
    </w:p>
    <w:p w:rsidR="00104837" w:rsidRPr="001E07A1" w:rsidRDefault="00104837" w:rsidP="001E07A1">
      <w:pPr>
        <w:spacing w:line="560" w:lineRule="exact"/>
        <w:ind w:firstLineChars="200" w:firstLine="640"/>
        <w:rPr>
          <w:rFonts w:ascii="方正仿宋_GBK" w:eastAsia="方正仿宋_GBK" w:hint="eastAsia"/>
          <w:sz w:val="32"/>
          <w:szCs w:val="32"/>
        </w:rPr>
      </w:pPr>
      <w:r w:rsidRPr="001E07A1">
        <w:rPr>
          <w:rFonts w:ascii="方正仿宋_GBK" w:eastAsia="方正仿宋_GBK" w:hint="eastAsia"/>
          <w:sz w:val="32"/>
          <w:szCs w:val="32"/>
        </w:rPr>
        <w:t>（四）将第四点中的“（二）居民旅客需复带进境的单价超过</w:t>
      </w:r>
      <w:r w:rsidRPr="001E07A1">
        <w:rPr>
          <w:rFonts w:ascii="Times New Roman" w:eastAsia="方正仿宋_GBK" w:hAnsi="Times New Roman" w:cs="Times New Roman" w:hint="eastAsia"/>
          <w:sz w:val="32"/>
          <w:szCs w:val="32"/>
        </w:rPr>
        <w:t>5000</w:t>
      </w:r>
      <w:r w:rsidRPr="001E07A1">
        <w:rPr>
          <w:rFonts w:ascii="Times New Roman" w:eastAsia="方正仿宋_GBK" w:hAnsi="Times New Roman" w:cs="Times New Roman" w:hint="eastAsia"/>
          <w:sz w:val="32"/>
          <w:szCs w:val="32"/>
        </w:rPr>
        <w:t>元的</w:t>
      </w:r>
      <w:r w:rsidRPr="001E07A1">
        <w:rPr>
          <w:rFonts w:ascii="方正仿宋_GBK" w:eastAsia="方正仿宋_GBK" w:hint="eastAsia"/>
          <w:sz w:val="32"/>
          <w:szCs w:val="32"/>
        </w:rPr>
        <w:t>照相机、摄像机、手提电脑等旅行自用物品”修改为</w:t>
      </w:r>
      <w:r w:rsidR="001E07A1" w:rsidRPr="001E07A1">
        <w:rPr>
          <w:rFonts w:ascii="方正仿宋_GBK" w:eastAsia="方正仿宋_GBK" w:hint="eastAsia"/>
          <w:sz w:val="32"/>
          <w:szCs w:val="32"/>
        </w:rPr>
        <w:t xml:space="preserve"> </w:t>
      </w:r>
      <w:r w:rsidRPr="001E07A1">
        <w:rPr>
          <w:rFonts w:ascii="方正仿宋_GBK" w:eastAsia="方正仿宋_GBK" w:hint="eastAsia"/>
          <w:sz w:val="32"/>
          <w:szCs w:val="32"/>
        </w:rPr>
        <w:t>“（二）居民旅客拟复带进境的自用物品”，同步修改《中华人民共和国海关进出境旅客行李物品申报单》。</w:t>
      </w:r>
    </w:p>
    <w:p w:rsidR="00104837" w:rsidRPr="00F341CA" w:rsidRDefault="00104837" w:rsidP="001E07A1">
      <w:pPr>
        <w:spacing w:line="560" w:lineRule="exact"/>
        <w:ind w:firstLineChars="200" w:firstLine="640"/>
        <w:rPr>
          <w:rFonts w:ascii="方正黑体_GBK" w:eastAsia="方正黑体_GBK" w:hint="eastAsia"/>
          <w:sz w:val="32"/>
          <w:szCs w:val="32"/>
        </w:rPr>
      </w:pPr>
      <w:r w:rsidRPr="00F341CA">
        <w:rPr>
          <w:rFonts w:ascii="方正黑体_GBK" w:eastAsia="方正黑体_GBK" w:hint="eastAsia"/>
          <w:sz w:val="32"/>
          <w:szCs w:val="32"/>
        </w:rPr>
        <w:t>三、对海关总署公告2022年第102号（关于电子烟征税有关事项的公告）作如下修改：</w:t>
      </w:r>
    </w:p>
    <w:p w:rsidR="00104837" w:rsidRPr="001E07A1" w:rsidRDefault="00104837" w:rsidP="001E07A1">
      <w:pPr>
        <w:spacing w:line="560" w:lineRule="exact"/>
        <w:ind w:firstLineChars="200" w:firstLine="640"/>
        <w:rPr>
          <w:rFonts w:ascii="方正仿宋_GBK" w:eastAsia="方正仿宋_GBK" w:hint="eastAsia"/>
          <w:sz w:val="32"/>
          <w:szCs w:val="32"/>
        </w:rPr>
      </w:pPr>
      <w:r w:rsidRPr="001E07A1">
        <w:rPr>
          <w:rFonts w:ascii="方正仿宋_GBK" w:eastAsia="方正仿宋_GBK" w:hint="eastAsia"/>
          <w:sz w:val="32"/>
          <w:szCs w:val="32"/>
        </w:rPr>
        <w:t>（一）删除第二点“《中华人民共和国进境物品归类表》和《中华人民共和国进境物品完税价格表》增加电子烟相关内容，具体调整情况详</w:t>
      </w:r>
      <w:r w:rsidRPr="001E07A1">
        <w:rPr>
          <w:rFonts w:ascii="Times New Roman" w:eastAsia="方正仿宋_GBK" w:hAnsi="Times New Roman" w:cs="Times New Roman" w:hint="eastAsia"/>
          <w:sz w:val="32"/>
          <w:szCs w:val="32"/>
        </w:rPr>
        <w:t>见附件</w:t>
      </w:r>
      <w:r w:rsidRPr="001E07A1">
        <w:rPr>
          <w:rFonts w:ascii="Times New Roman" w:eastAsia="方正仿宋_GBK" w:hAnsi="Times New Roman" w:cs="Times New Roman" w:hint="eastAsia"/>
          <w:sz w:val="32"/>
          <w:szCs w:val="32"/>
        </w:rPr>
        <w:t>1</w:t>
      </w:r>
      <w:r w:rsidRPr="001E07A1">
        <w:rPr>
          <w:rFonts w:ascii="Times New Roman" w:eastAsia="方正仿宋_GBK" w:hAnsi="Times New Roman" w:cs="Times New Roman" w:hint="eastAsia"/>
          <w:sz w:val="32"/>
          <w:szCs w:val="32"/>
        </w:rPr>
        <w:t>和附件</w:t>
      </w:r>
      <w:r w:rsidRPr="001E07A1">
        <w:rPr>
          <w:rFonts w:ascii="Times New Roman" w:eastAsia="方正仿宋_GBK" w:hAnsi="Times New Roman" w:cs="Times New Roman" w:hint="eastAsia"/>
          <w:sz w:val="32"/>
          <w:szCs w:val="32"/>
        </w:rPr>
        <w:t>2</w:t>
      </w:r>
      <w:r w:rsidRPr="001E07A1">
        <w:rPr>
          <w:rFonts w:ascii="方正仿宋_GBK" w:eastAsia="方正仿宋_GBK" w:hint="eastAsia"/>
          <w:sz w:val="32"/>
          <w:szCs w:val="32"/>
        </w:rPr>
        <w:t>”，并删除该公告附件</w:t>
      </w:r>
      <w:r w:rsidRPr="001E07A1">
        <w:rPr>
          <w:rFonts w:ascii="Times New Roman" w:eastAsia="方正仿宋_GBK" w:hAnsi="Times New Roman" w:cs="Times New Roman" w:hint="eastAsia"/>
          <w:sz w:val="32"/>
          <w:szCs w:val="32"/>
        </w:rPr>
        <w:t>1</w:t>
      </w:r>
      <w:r w:rsidRPr="001E07A1">
        <w:rPr>
          <w:rFonts w:ascii="Times New Roman" w:eastAsia="方正仿宋_GBK" w:hAnsi="Times New Roman" w:cs="Times New Roman" w:hint="eastAsia"/>
          <w:sz w:val="32"/>
          <w:szCs w:val="32"/>
        </w:rPr>
        <w:t>和附件</w:t>
      </w:r>
      <w:r w:rsidRPr="001E07A1">
        <w:rPr>
          <w:rFonts w:ascii="Times New Roman" w:eastAsia="方正仿宋_GBK" w:hAnsi="Times New Roman" w:cs="Times New Roman" w:hint="eastAsia"/>
          <w:sz w:val="32"/>
          <w:szCs w:val="32"/>
        </w:rPr>
        <w:t>2</w:t>
      </w:r>
      <w:r w:rsidRPr="001E07A1">
        <w:rPr>
          <w:rFonts w:ascii="Times New Roman" w:eastAsia="方正仿宋_GBK" w:hAnsi="Times New Roman" w:cs="Times New Roman" w:hint="eastAsia"/>
          <w:sz w:val="32"/>
          <w:szCs w:val="32"/>
        </w:rPr>
        <w:t>。</w:t>
      </w:r>
    </w:p>
    <w:p w:rsidR="00104837" w:rsidRPr="001E07A1" w:rsidRDefault="00104837" w:rsidP="001E07A1">
      <w:pPr>
        <w:spacing w:line="560" w:lineRule="exact"/>
        <w:ind w:firstLineChars="200" w:firstLine="640"/>
        <w:rPr>
          <w:rFonts w:ascii="方正仿宋_GBK" w:eastAsia="方正仿宋_GBK" w:hint="eastAsia"/>
          <w:sz w:val="32"/>
          <w:szCs w:val="32"/>
        </w:rPr>
      </w:pPr>
      <w:r w:rsidRPr="001E07A1">
        <w:rPr>
          <w:rFonts w:ascii="方正仿宋_GBK" w:eastAsia="方正仿宋_GBK" w:hint="eastAsia"/>
          <w:sz w:val="32"/>
          <w:szCs w:val="32"/>
        </w:rPr>
        <w:t>（二）将第三点中的“旅客免税携带进境电子烟的总值不计入行李物品免税额度”修改为“旅客免税携带进境电子烟的总值计入行李物品免税额度”。</w:t>
      </w:r>
    </w:p>
    <w:p w:rsidR="00104837" w:rsidRPr="001E07A1" w:rsidRDefault="00104837" w:rsidP="001E07A1">
      <w:pPr>
        <w:spacing w:line="560" w:lineRule="exact"/>
        <w:ind w:firstLineChars="200" w:firstLine="640"/>
        <w:rPr>
          <w:rFonts w:ascii="方正仿宋_GBK" w:eastAsia="方正仿宋_GBK" w:hint="eastAsia"/>
          <w:sz w:val="32"/>
          <w:szCs w:val="32"/>
        </w:rPr>
      </w:pPr>
      <w:r w:rsidRPr="001E07A1">
        <w:rPr>
          <w:rFonts w:ascii="方正仿宋_GBK" w:eastAsia="方正仿宋_GBK" w:hint="eastAsia"/>
          <w:sz w:val="32"/>
          <w:szCs w:val="32"/>
        </w:rPr>
        <w:t>（三）将第三点中的“</w:t>
      </w:r>
      <w:r w:rsidRPr="001E07A1">
        <w:rPr>
          <w:rFonts w:ascii="Times New Roman" w:eastAsia="方正仿宋_GBK" w:hAnsi="Times New Roman" w:cs="Times New Roman" w:hint="eastAsia"/>
          <w:sz w:val="32"/>
          <w:szCs w:val="32"/>
        </w:rPr>
        <w:t>16</w:t>
      </w:r>
      <w:r w:rsidRPr="001E07A1">
        <w:rPr>
          <w:rFonts w:ascii="Times New Roman" w:eastAsia="方正仿宋_GBK" w:hAnsi="Times New Roman" w:cs="Times New Roman" w:hint="eastAsia"/>
          <w:sz w:val="32"/>
          <w:szCs w:val="32"/>
        </w:rPr>
        <w:t>周</w:t>
      </w:r>
      <w:r w:rsidRPr="001E07A1">
        <w:rPr>
          <w:rFonts w:ascii="方正仿宋_GBK" w:eastAsia="方正仿宋_GBK" w:hint="eastAsia"/>
          <w:sz w:val="32"/>
          <w:szCs w:val="32"/>
        </w:rPr>
        <w:t>岁”修改为“</w:t>
      </w:r>
      <w:r w:rsidRPr="001E07A1">
        <w:rPr>
          <w:rFonts w:ascii="Times New Roman" w:eastAsia="方正仿宋_GBK" w:hAnsi="Times New Roman" w:cs="Times New Roman" w:hint="eastAsia"/>
          <w:sz w:val="32"/>
          <w:szCs w:val="32"/>
        </w:rPr>
        <w:t>18</w:t>
      </w:r>
      <w:r w:rsidRPr="001E07A1">
        <w:rPr>
          <w:rFonts w:ascii="方正仿宋_GBK" w:eastAsia="方正仿宋_GBK" w:hint="eastAsia"/>
          <w:sz w:val="32"/>
          <w:szCs w:val="32"/>
        </w:rPr>
        <w:t>周岁”。</w:t>
      </w:r>
    </w:p>
    <w:p w:rsidR="00104837" w:rsidRPr="001E07A1" w:rsidRDefault="00104837" w:rsidP="001E07A1">
      <w:pPr>
        <w:spacing w:line="560" w:lineRule="exact"/>
        <w:ind w:firstLineChars="200" w:firstLine="640"/>
        <w:rPr>
          <w:rFonts w:ascii="方正仿宋_GBK" w:eastAsia="方正仿宋_GBK" w:hint="eastAsia"/>
          <w:sz w:val="32"/>
          <w:szCs w:val="32"/>
        </w:rPr>
      </w:pPr>
      <w:r w:rsidRPr="001E07A1">
        <w:rPr>
          <w:rFonts w:ascii="方正仿宋_GBK" w:eastAsia="方正仿宋_GBK" w:hint="eastAsia"/>
          <w:sz w:val="32"/>
          <w:szCs w:val="32"/>
        </w:rPr>
        <w:t>此外，对相关公告中的条文序号作相应调整。</w:t>
      </w:r>
    </w:p>
    <w:p w:rsidR="00104837" w:rsidRPr="00F341CA" w:rsidRDefault="00104837" w:rsidP="001E07A1">
      <w:pPr>
        <w:spacing w:line="560" w:lineRule="exact"/>
        <w:ind w:firstLineChars="200" w:firstLine="640"/>
        <w:rPr>
          <w:rFonts w:ascii="方正黑体_GBK" w:eastAsia="方正黑体_GBK" w:hint="eastAsia"/>
          <w:sz w:val="32"/>
          <w:szCs w:val="32"/>
        </w:rPr>
      </w:pPr>
      <w:r w:rsidRPr="00F341CA">
        <w:rPr>
          <w:rFonts w:ascii="方正黑体_GBK" w:eastAsia="方正黑体_GBK" w:hint="eastAsia"/>
          <w:sz w:val="32"/>
          <w:szCs w:val="32"/>
        </w:rPr>
        <w:t>四、废止海关总署公告2010年第54号（关于进境旅客所携行李物品验放标准有关事宜的公告）和《关于调整海关对旅客携带进境免税烟酒限量的通知》（〔88〕署行字第980号）。</w:t>
      </w:r>
    </w:p>
    <w:p w:rsidR="00104837" w:rsidRPr="001E07A1" w:rsidRDefault="00104837" w:rsidP="001E07A1">
      <w:pPr>
        <w:spacing w:line="560" w:lineRule="exact"/>
        <w:ind w:firstLineChars="200" w:firstLine="640"/>
        <w:rPr>
          <w:rFonts w:ascii="方正仿宋_GBK" w:eastAsia="方正仿宋_GBK" w:hint="eastAsia"/>
          <w:sz w:val="32"/>
          <w:szCs w:val="32"/>
        </w:rPr>
      </w:pPr>
      <w:r w:rsidRPr="001E07A1">
        <w:rPr>
          <w:rFonts w:ascii="方正仿宋_GBK" w:eastAsia="方正仿宋_GBK" w:hint="eastAsia"/>
          <w:sz w:val="32"/>
          <w:szCs w:val="32"/>
        </w:rPr>
        <w:t>本公告</w:t>
      </w:r>
      <w:r w:rsidRPr="001E07A1">
        <w:rPr>
          <w:rFonts w:ascii="Times New Roman" w:eastAsia="方正仿宋_GBK" w:hAnsi="Times New Roman" w:cs="Times New Roman" w:hint="eastAsia"/>
          <w:sz w:val="32"/>
          <w:szCs w:val="32"/>
        </w:rPr>
        <w:t>自</w:t>
      </w:r>
      <w:r w:rsidRPr="001E07A1">
        <w:rPr>
          <w:rFonts w:ascii="Times New Roman" w:eastAsia="方正仿宋_GBK" w:hAnsi="Times New Roman" w:cs="Times New Roman" w:hint="eastAsia"/>
          <w:sz w:val="32"/>
          <w:szCs w:val="32"/>
        </w:rPr>
        <w:t>2024</w:t>
      </w:r>
      <w:r w:rsidRPr="001E07A1">
        <w:rPr>
          <w:rFonts w:ascii="Times New Roman" w:eastAsia="方正仿宋_GBK" w:hAnsi="Times New Roman" w:cs="Times New Roman" w:hint="eastAsia"/>
          <w:sz w:val="32"/>
          <w:szCs w:val="32"/>
        </w:rPr>
        <w:t>年</w:t>
      </w:r>
      <w:r w:rsidRPr="001E07A1">
        <w:rPr>
          <w:rFonts w:ascii="Times New Roman" w:eastAsia="方正仿宋_GBK" w:hAnsi="Times New Roman" w:cs="Times New Roman" w:hint="eastAsia"/>
          <w:sz w:val="32"/>
          <w:szCs w:val="32"/>
        </w:rPr>
        <w:t>12</w:t>
      </w:r>
      <w:r w:rsidRPr="001E07A1">
        <w:rPr>
          <w:rFonts w:ascii="Times New Roman" w:eastAsia="方正仿宋_GBK" w:hAnsi="Times New Roman" w:cs="Times New Roman" w:hint="eastAsia"/>
          <w:sz w:val="32"/>
          <w:szCs w:val="32"/>
        </w:rPr>
        <w:t>月</w:t>
      </w:r>
      <w:r w:rsidRPr="001E07A1">
        <w:rPr>
          <w:rFonts w:ascii="Times New Roman" w:eastAsia="方正仿宋_GBK" w:hAnsi="Times New Roman" w:cs="Times New Roman" w:hint="eastAsia"/>
          <w:sz w:val="32"/>
          <w:szCs w:val="32"/>
        </w:rPr>
        <w:t>1</w:t>
      </w:r>
      <w:r w:rsidRPr="001E07A1">
        <w:rPr>
          <w:rFonts w:ascii="Times New Roman" w:eastAsia="方正仿宋_GBK" w:hAnsi="Times New Roman" w:cs="Times New Roman" w:hint="eastAsia"/>
          <w:sz w:val="32"/>
          <w:szCs w:val="32"/>
        </w:rPr>
        <w:t>日</w:t>
      </w:r>
      <w:r w:rsidRPr="001E07A1">
        <w:rPr>
          <w:rFonts w:ascii="方正仿宋_GBK" w:eastAsia="方正仿宋_GBK" w:hint="eastAsia"/>
          <w:sz w:val="32"/>
          <w:szCs w:val="32"/>
        </w:rPr>
        <w:t>起执行。</w:t>
      </w:r>
    </w:p>
    <w:p w:rsidR="00104837" w:rsidRPr="001E07A1" w:rsidRDefault="00104837" w:rsidP="001E07A1">
      <w:pPr>
        <w:spacing w:line="560" w:lineRule="exact"/>
        <w:ind w:firstLineChars="200" w:firstLine="640"/>
        <w:rPr>
          <w:rFonts w:ascii="方正仿宋_GBK" w:eastAsia="方正仿宋_GBK" w:hint="eastAsia"/>
          <w:sz w:val="32"/>
          <w:szCs w:val="32"/>
        </w:rPr>
      </w:pPr>
      <w:r w:rsidRPr="001E07A1">
        <w:rPr>
          <w:rFonts w:ascii="方正仿宋_GBK" w:eastAsia="方正仿宋_GBK" w:hint="eastAsia"/>
          <w:sz w:val="32"/>
          <w:szCs w:val="32"/>
        </w:rPr>
        <w:t>特此公告。</w:t>
      </w:r>
    </w:p>
    <w:p w:rsidR="00104837" w:rsidRPr="001E07A1" w:rsidRDefault="00104837" w:rsidP="001E07A1">
      <w:pPr>
        <w:spacing w:line="560" w:lineRule="exact"/>
        <w:ind w:firstLineChars="200" w:firstLine="640"/>
        <w:rPr>
          <w:rFonts w:ascii="方正仿宋_GBK" w:eastAsia="方正仿宋_GBK" w:hint="eastAsia"/>
          <w:sz w:val="32"/>
          <w:szCs w:val="32"/>
        </w:rPr>
      </w:pPr>
      <w:r w:rsidRPr="001E07A1">
        <w:rPr>
          <w:rFonts w:ascii="方正仿宋_GBK" w:eastAsia="方正仿宋_GBK" w:hint="eastAsia"/>
          <w:sz w:val="32"/>
          <w:szCs w:val="32"/>
        </w:rPr>
        <w:t>附件：中华人民共和国海关进出境旅客行李物品申报单</w:t>
      </w:r>
    </w:p>
    <w:p w:rsidR="00104837" w:rsidRPr="001E07A1" w:rsidRDefault="00104837" w:rsidP="001E07A1">
      <w:pPr>
        <w:spacing w:line="560" w:lineRule="exact"/>
        <w:ind w:right="640" w:firstLineChars="200" w:firstLine="640"/>
        <w:jc w:val="right"/>
        <w:rPr>
          <w:rFonts w:ascii="方正仿宋_GBK" w:eastAsia="方正仿宋_GBK" w:hint="eastAsia"/>
          <w:sz w:val="32"/>
          <w:szCs w:val="32"/>
        </w:rPr>
      </w:pPr>
      <w:r w:rsidRPr="001E07A1">
        <w:rPr>
          <w:rFonts w:ascii="方正仿宋_GBK" w:eastAsia="方正仿宋_GBK" w:hint="eastAsia"/>
          <w:sz w:val="32"/>
          <w:szCs w:val="32"/>
        </w:rPr>
        <w:t>海关总署</w:t>
      </w:r>
    </w:p>
    <w:p w:rsidR="00104837" w:rsidRPr="001E07A1" w:rsidRDefault="00104837" w:rsidP="001E07A1">
      <w:pPr>
        <w:spacing w:line="560" w:lineRule="exact"/>
        <w:ind w:firstLineChars="200" w:firstLine="640"/>
        <w:jc w:val="right"/>
        <w:rPr>
          <w:rFonts w:ascii="方正仿宋_GBK" w:eastAsia="方正仿宋_GBK" w:hint="eastAsia"/>
          <w:sz w:val="32"/>
          <w:szCs w:val="32"/>
        </w:rPr>
      </w:pPr>
      <w:r w:rsidRPr="001E07A1">
        <w:rPr>
          <w:rFonts w:ascii="Times New Roman" w:eastAsia="方正仿宋_GBK" w:hAnsi="Times New Roman" w:cs="Times New Roman" w:hint="eastAsia"/>
          <w:sz w:val="32"/>
          <w:szCs w:val="32"/>
        </w:rPr>
        <w:t>2024</w:t>
      </w:r>
      <w:r w:rsidRPr="001E07A1">
        <w:rPr>
          <w:rFonts w:ascii="Times New Roman" w:eastAsia="方正仿宋_GBK" w:hAnsi="Times New Roman" w:cs="Times New Roman" w:hint="eastAsia"/>
          <w:sz w:val="32"/>
          <w:szCs w:val="32"/>
        </w:rPr>
        <w:t>年</w:t>
      </w:r>
      <w:r w:rsidRPr="001E07A1">
        <w:rPr>
          <w:rFonts w:ascii="Times New Roman" w:eastAsia="方正仿宋_GBK" w:hAnsi="Times New Roman" w:cs="Times New Roman" w:hint="eastAsia"/>
          <w:sz w:val="32"/>
          <w:szCs w:val="32"/>
        </w:rPr>
        <w:t>11</w:t>
      </w:r>
      <w:r w:rsidRPr="001E07A1">
        <w:rPr>
          <w:rFonts w:ascii="Times New Roman" w:eastAsia="方正仿宋_GBK" w:hAnsi="Times New Roman" w:cs="Times New Roman" w:hint="eastAsia"/>
          <w:sz w:val="32"/>
          <w:szCs w:val="32"/>
        </w:rPr>
        <w:t>月</w:t>
      </w:r>
      <w:r w:rsidRPr="001E07A1">
        <w:rPr>
          <w:rFonts w:ascii="Times New Roman" w:eastAsia="方正仿宋_GBK" w:hAnsi="Times New Roman" w:cs="Times New Roman" w:hint="eastAsia"/>
          <w:sz w:val="32"/>
          <w:szCs w:val="32"/>
        </w:rPr>
        <w:t>29</w:t>
      </w:r>
      <w:r w:rsidRPr="001E07A1">
        <w:rPr>
          <w:rFonts w:ascii="方正仿宋_GBK" w:eastAsia="方正仿宋_GBK" w:hint="eastAsia"/>
          <w:sz w:val="32"/>
          <w:szCs w:val="32"/>
        </w:rPr>
        <w:t>日</w:t>
      </w:r>
    </w:p>
    <w:sectPr w:rsidR="00104837" w:rsidRPr="001E07A1" w:rsidSect="005B39F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4837" w:rsidRDefault="00104837" w:rsidP="00104837">
      <w:r>
        <w:separator/>
      </w:r>
    </w:p>
  </w:endnote>
  <w:endnote w:type="continuationSeparator" w:id="1">
    <w:p w:rsidR="00104837" w:rsidRDefault="00104837" w:rsidP="001048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4837" w:rsidRDefault="00104837" w:rsidP="00104837">
      <w:r>
        <w:separator/>
      </w:r>
    </w:p>
  </w:footnote>
  <w:footnote w:type="continuationSeparator" w:id="1">
    <w:p w:rsidR="00104837" w:rsidRDefault="00104837" w:rsidP="0010483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04837"/>
    <w:rsid w:val="00104837"/>
    <w:rsid w:val="00196047"/>
    <w:rsid w:val="001E07A1"/>
    <w:rsid w:val="005B39F6"/>
    <w:rsid w:val="00A86B42"/>
    <w:rsid w:val="00C56DFE"/>
    <w:rsid w:val="00F341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39F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0483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0483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0483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048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218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易强新</dc:creator>
  <cp:keywords/>
  <dc:description/>
  <cp:lastModifiedBy>易强新</cp:lastModifiedBy>
  <cp:revision>7</cp:revision>
  <dcterms:created xsi:type="dcterms:W3CDTF">2025-05-20T02:03:00Z</dcterms:created>
  <dcterms:modified xsi:type="dcterms:W3CDTF">2025-05-20T02:13:00Z</dcterms:modified>
</cp:coreProperties>
</file>