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266D" w:rsidRPr="0031266D" w:rsidRDefault="0031266D" w:rsidP="0031266D">
      <w:pPr>
        <w:widowControl/>
        <w:shd w:val="clear" w:color="auto" w:fill="FFFFFF"/>
        <w:spacing w:after="309"/>
        <w:jc w:val="center"/>
        <w:textAlignment w:val="baseline"/>
        <w:outlineLvl w:val="1"/>
        <w:rPr>
          <w:rFonts w:ascii="Arial" w:eastAsia="宋体" w:hAnsi="Arial" w:cs="Arial"/>
          <w:b/>
          <w:bCs/>
          <w:color w:val="000000"/>
          <w:kern w:val="0"/>
          <w:sz w:val="41"/>
          <w:szCs w:val="41"/>
        </w:rPr>
      </w:pPr>
      <w:r w:rsidRPr="0031266D">
        <w:rPr>
          <w:rFonts w:ascii="Arial" w:eastAsia="宋体" w:hAnsi="Arial" w:cs="Arial"/>
          <w:b/>
          <w:bCs/>
          <w:color w:val="000000"/>
          <w:kern w:val="0"/>
          <w:sz w:val="41"/>
          <w:szCs w:val="41"/>
        </w:rPr>
        <w:t>中华人民共和国海关进出境行李物品监管办法</w:t>
      </w:r>
    </w:p>
    <w:p w:rsidR="0031266D" w:rsidRPr="0031266D" w:rsidRDefault="0031266D" w:rsidP="0031266D">
      <w:pPr>
        <w:widowControl/>
        <w:shd w:val="clear" w:color="auto" w:fill="FFFFFF"/>
        <w:jc w:val="center"/>
        <w:textAlignment w:val="baseline"/>
        <w:rPr>
          <w:rFonts w:ascii="Arial" w:eastAsia="宋体" w:hAnsi="Arial" w:cs="Arial"/>
          <w:color w:val="666666"/>
          <w:kern w:val="0"/>
          <w:sz w:val="33"/>
          <w:szCs w:val="33"/>
        </w:rPr>
      </w:pPr>
      <w:r w:rsidRPr="0031266D">
        <w:rPr>
          <w:rFonts w:ascii="Arial" w:eastAsia="宋体" w:hAnsi="Arial" w:cs="Arial"/>
          <w:color w:val="666666"/>
          <w:kern w:val="0"/>
          <w:sz w:val="33"/>
          <w:szCs w:val="33"/>
        </w:rPr>
        <w:t>中华人民共和国海关进出境</w:t>
      </w:r>
      <w:r w:rsidRPr="0031266D">
        <w:rPr>
          <w:rFonts w:ascii="Arial" w:eastAsia="宋体" w:hAnsi="Arial" w:cs="Arial"/>
          <w:color w:val="FFFFFF"/>
          <w:kern w:val="0"/>
          <w:sz w:val="33"/>
        </w:rPr>
        <w:t>行李物品</w:t>
      </w:r>
      <w:r w:rsidRPr="0031266D">
        <w:rPr>
          <w:rFonts w:ascii="Arial" w:eastAsia="宋体" w:hAnsi="Arial" w:cs="Arial"/>
          <w:color w:val="666666"/>
          <w:kern w:val="0"/>
          <w:sz w:val="33"/>
          <w:szCs w:val="33"/>
        </w:rPr>
        <w:t>监管办法</w:t>
      </w:r>
      <w:r w:rsidRPr="0031266D">
        <w:rPr>
          <w:rFonts w:ascii="Arial" w:eastAsia="宋体" w:hAnsi="Arial" w:cs="Arial"/>
          <w:color w:val="666666"/>
          <w:kern w:val="0"/>
          <w:sz w:val="33"/>
          <w:szCs w:val="33"/>
        </w:rPr>
        <w:br/>
      </w:r>
      <w:r w:rsidRPr="0031266D">
        <w:rPr>
          <w:rFonts w:ascii="Arial" w:eastAsia="宋体" w:hAnsi="Arial" w:cs="Arial"/>
          <w:color w:val="666666"/>
          <w:kern w:val="0"/>
          <w:sz w:val="33"/>
          <w:szCs w:val="33"/>
        </w:rPr>
        <w:t>（</w:t>
      </w:r>
      <w:r w:rsidRPr="0031266D">
        <w:rPr>
          <w:rFonts w:ascii="Arial" w:eastAsia="宋体" w:hAnsi="Arial" w:cs="Arial"/>
          <w:color w:val="666666"/>
          <w:kern w:val="0"/>
          <w:sz w:val="33"/>
          <w:szCs w:val="33"/>
        </w:rPr>
        <w:t>2025</w:t>
      </w:r>
      <w:r w:rsidRPr="0031266D">
        <w:rPr>
          <w:rFonts w:ascii="Arial" w:eastAsia="宋体" w:hAnsi="Arial" w:cs="Arial"/>
          <w:color w:val="666666"/>
          <w:kern w:val="0"/>
          <w:sz w:val="33"/>
          <w:szCs w:val="33"/>
        </w:rPr>
        <w:t>年</w:t>
      </w:r>
      <w:r w:rsidRPr="0031266D">
        <w:rPr>
          <w:rFonts w:ascii="Arial" w:eastAsia="宋体" w:hAnsi="Arial" w:cs="Arial"/>
          <w:color w:val="666666"/>
          <w:kern w:val="0"/>
          <w:sz w:val="33"/>
          <w:szCs w:val="33"/>
        </w:rPr>
        <w:t>2</w:t>
      </w:r>
      <w:r w:rsidRPr="0031266D">
        <w:rPr>
          <w:rFonts w:ascii="Arial" w:eastAsia="宋体" w:hAnsi="Arial" w:cs="Arial"/>
          <w:color w:val="666666"/>
          <w:kern w:val="0"/>
          <w:sz w:val="33"/>
          <w:szCs w:val="33"/>
        </w:rPr>
        <w:t>月</w:t>
      </w:r>
      <w:r w:rsidRPr="0031266D">
        <w:rPr>
          <w:rFonts w:ascii="Arial" w:eastAsia="宋体" w:hAnsi="Arial" w:cs="Arial"/>
          <w:color w:val="666666"/>
          <w:kern w:val="0"/>
          <w:sz w:val="33"/>
          <w:szCs w:val="33"/>
        </w:rPr>
        <w:t>17</w:t>
      </w:r>
      <w:r w:rsidRPr="0031266D">
        <w:rPr>
          <w:rFonts w:ascii="Arial" w:eastAsia="宋体" w:hAnsi="Arial" w:cs="Arial"/>
          <w:color w:val="666666"/>
          <w:kern w:val="0"/>
          <w:sz w:val="33"/>
          <w:szCs w:val="33"/>
        </w:rPr>
        <w:t>日海关总署令第</w:t>
      </w:r>
      <w:r w:rsidRPr="0031266D">
        <w:rPr>
          <w:rFonts w:ascii="Arial" w:eastAsia="宋体" w:hAnsi="Arial" w:cs="Arial"/>
          <w:color w:val="666666"/>
          <w:kern w:val="0"/>
          <w:sz w:val="33"/>
          <w:szCs w:val="33"/>
        </w:rPr>
        <w:t>276</w:t>
      </w:r>
      <w:r w:rsidRPr="0031266D">
        <w:rPr>
          <w:rFonts w:ascii="Arial" w:eastAsia="宋体" w:hAnsi="Arial" w:cs="Arial"/>
          <w:color w:val="666666"/>
          <w:kern w:val="0"/>
          <w:sz w:val="33"/>
          <w:szCs w:val="33"/>
        </w:rPr>
        <w:t>号公布</w:t>
      </w:r>
      <w:r w:rsidRPr="0031266D">
        <w:rPr>
          <w:rFonts w:ascii="Arial" w:eastAsia="宋体" w:hAnsi="Arial" w:cs="Arial"/>
          <w:color w:val="666666"/>
          <w:kern w:val="0"/>
          <w:sz w:val="33"/>
          <w:szCs w:val="33"/>
        </w:rPr>
        <w:t xml:space="preserve"> </w:t>
      </w:r>
      <w:r w:rsidRPr="0031266D">
        <w:rPr>
          <w:rFonts w:ascii="Arial" w:eastAsia="宋体" w:hAnsi="Arial" w:cs="Arial"/>
          <w:color w:val="666666"/>
          <w:kern w:val="0"/>
          <w:sz w:val="33"/>
          <w:szCs w:val="33"/>
        </w:rPr>
        <w:t>自</w:t>
      </w:r>
      <w:r w:rsidRPr="0031266D">
        <w:rPr>
          <w:rFonts w:ascii="Arial" w:eastAsia="宋体" w:hAnsi="Arial" w:cs="Arial"/>
          <w:color w:val="666666"/>
          <w:kern w:val="0"/>
          <w:sz w:val="33"/>
          <w:szCs w:val="33"/>
        </w:rPr>
        <w:t>2025</w:t>
      </w:r>
      <w:r w:rsidRPr="0031266D">
        <w:rPr>
          <w:rFonts w:ascii="Arial" w:eastAsia="宋体" w:hAnsi="Arial" w:cs="Arial"/>
          <w:color w:val="666666"/>
          <w:kern w:val="0"/>
          <w:sz w:val="33"/>
          <w:szCs w:val="33"/>
        </w:rPr>
        <w:t>年</w:t>
      </w:r>
      <w:r w:rsidRPr="0031266D">
        <w:rPr>
          <w:rFonts w:ascii="Arial" w:eastAsia="宋体" w:hAnsi="Arial" w:cs="Arial"/>
          <w:color w:val="666666"/>
          <w:kern w:val="0"/>
          <w:sz w:val="33"/>
          <w:szCs w:val="33"/>
        </w:rPr>
        <w:t>4</w:t>
      </w:r>
      <w:r w:rsidRPr="0031266D">
        <w:rPr>
          <w:rFonts w:ascii="Arial" w:eastAsia="宋体" w:hAnsi="Arial" w:cs="Arial"/>
          <w:color w:val="666666"/>
          <w:kern w:val="0"/>
          <w:sz w:val="33"/>
          <w:szCs w:val="33"/>
        </w:rPr>
        <w:t>月</w:t>
      </w:r>
      <w:r w:rsidRPr="0031266D">
        <w:rPr>
          <w:rFonts w:ascii="Arial" w:eastAsia="宋体" w:hAnsi="Arial" w:cs="Arial"/>
          <w:color w:val="666666"/>
          <w:kern w:val="0"/>
          <w:sz w:val="33"/>
          <w:szCs w:val="33"/>
        </w:rPr>
        <w:t>1</w:t>
      </w:r>
      <w:r w:rsidRPr="0031266D">
        <w:rPr>
          <w:rFonts w:ascii="Arial" w:eastAsia="宋体" w:hAnsi="Arial" w:cs="Arial"/>
          <w:color w:val="666666"/>
          <w:kern w:val="0"/>
          <w:sz w:val="33"/>
          <w:szCs w:val="33"/>
        </w:rPr>
        <w:t>日起实施）</w:t>
      </w:r>
    </w:p>
    <w:p w:rsidR="0031266D" w:rsidRPr="0031266D" w:rsidRDefault="0031266D" w:rsidP="0031266D">
      <w:pPr>
        <w:widowControl/>
        <w:shd w:val="clear" w:color="auto" w:fill="FFFFFF"/>
        <w:spacing w:line="790" w:lineRule="atLeast"/>
        <w:jc w:val="center"/>
        <w:textAlignment w:val="baseline"/>
        <w:rPr>
          <w:rFonts w:ascii="Arial" w:eastAsia="宋体" w:hAnsi="Arial" w:cs="Arial"/>
          <w:color w:val="666666"/>
          <w:kern w:val="0"/>
          <w:sz w:val="33"/>
          <w:szCs w:val="33"/>
        </w:rPr>
      </w:pPr>
      <w:bookmarkStart w:id="0" w:name="sort1_zhang_1"/>
      <w:bookmarkEnd w:id="0"/>
      <w:r w:rsidRPr="0031266D">
        <w:rPr>
          <w:rFonts w:ascii="Arial" w:eastAsia="宋体" w:hAnsi="Arial" w:cs="Arial"/>
          <w:color w:val="666666"/>
          <w:kern w:val="0"/>
          <w:sz w:val="33"/>
          <w:szCs w:val="33"/>
        </w:rPr>
        <w:t>第一章</w:t>
      </w:r>
      <w:r w:rsidRPr="0031266D">
        <w:rPr>
          <w:rFonts w:ascii="Arial" w:eastAsia="宋体" w:hAnsi="Arial" w:cs="Arial"/>
          <w:color w:val="666666"/>
          <w:kern w:val="0"/>
          <w:sz w:val="33"/>
          <w:szCs w:val="33"/>
        </w:rPr>
        <w:t xml:space="preserve"> </w:t>
      </w:r>
      <w:r w:rsidRPr="0031266D">
        <w:rPr>
          <w:rFonts w:ascii="Arial" w:eastAsia="宋体" w:hAnsi="Arial" w:cs="Arial"/>
          <w:color w:val="666666"/>
          <w:kern w:val="0"/>
          <w:sz w:val="33"/>
          <w:szCs w:val="33"/>
        </w:rPr>
        <w:t>总则</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 w:name="tiao_1"/>
      <w:bookmarkEnd w:id="1"/>
      <w:r w:rsidRPr="0031266D">
        <w:rPr>
          <w:rFonts w:ascii="Arial" w:eastAsia="宋体" w:hAnsi="Arial" w:cs="Arial"/>
          <w:color w:val="666666"/>
          <w:kern w:val="0"/>
          <w:sz w:val="33"/>
        </w:rPr>
        <w:t xml:space="preserve">　　第一条</w:t>
      </w:r>
      <w:bookmarkStart w:id="2" w:name="tiao_1_kuan_1"/>
      <w:bookmarkEnd w:id="2"/>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为了规范海关对进出境</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的监管，维护国家安全，便利口岸通关，根据《</w:t>
      </w:r>
      <w:hyperlink r:id="rId4" w:history="1">
        <w:r w:rsidRPr="0031266D">
          <w:rPr>
            <w:rFonts w:ascii="Arial" w:eastAsia="宋体" w:hAnsi="Arial" w:cs="Arial"/>
            <w:color w:val="218FC4"/>
            <w:kern w:val="0"/>
            <w:sz w:val="33"/>
          </w:rPr>
          <w:t>中华人民共和国海关法</w:t>
        </w:r>
      </w:hyperlink>
      <w:r w:rsidRPr="0031266D">
        <w:rPr>
          <w:rFonts w:ascii="Arial" w:eastAsia="宋体" w:hAnsi="Arial" w:cs="Arial"/>
          <w:color w:val="666666"/>
          <w:kern w:val="0"/>
          <w:sz w:val="33"/>
          <w:szCs w:val="33"/>
        </w:rPr>
        <w:t>》、《</w:t>
      </w:r>
      <w:hyperlink r:id="rId5" w:history="1">
        <w:r w:rsidRPr="0031266D">
          <w:rPr>
            <w:rFonts w:ascii="Arial" w:eastAsia="宋体" w:hAnsi="Arial" w:cs="Arial"/>
            <w:color w:val="218FC4"/>
            <w:kern w:val="0"/>
            <w:sz w:val="33"/>
          </w:rPr>
          <w:t>中华人民共和国关税法</w:t>
        </w:r>
      </w:hyperlink>
      <w:r w:rsidRPr="0031266D">
        <w:rPr>
          <w:rFonts w:ascii="Arial" w:eastAsia="宋体" w:hAnsi="Arial" w:cs="Arial"/>
          <w:color w:val="666666"/>
          <w:kern w:val="0"/>
          <w:sz w:val="33"/>
          <w:szCs w:val="33"/>
        </w:rPr>
        <w:t>》、《</w:t>
      </w:r>
      <w:hyperlink r:id="rId6" w:history="1">
        <w:r w:rsidRPr="0031266D">
          <w:rPr>
            <w:rFonts w:ascii="Arial" w:eastAsia="宋体" w:hAnsi="Arial" w:cs="Arial"/>
            <w:color w:val="218FC4"/>
            <w:kern w:val="0"/>
            <w:sz w:val="33"/>
          </w:rPr>
          <w:t>中华人民共和国进出境动植物检疫法</w:t>
        </w:r>
      </w:hyperlink>
      <w:r w:rsidRPr="0031266D">
        <w:rPr>
          <w:rFonts w:ascii="Arial" w:eastAsia="宋体" w:hAnsi="Arial" w:cs="Arial"/>
          <w:color w:val="666666"/>
          <w:kern w:val="0"/>
          <w:sz w:val="33"/>
          <w:szCs w:val="33"/>
        </w:rPr>
        <w:t>》、《</w:t>
      </w:r>
      <w:hyperlink r:id="rId7" w:history="1">
        <w:r w:rsidRPr="0031266D">
          <w:rPr>
            <w:rFonts w:ascii="Arial" w:eastAsia="宋体" w:hAnsi="Arial" w:cs="Arial"/>
            <w:color w:val="218FC4"/>
            <w:kern w:val="0"/>
            <w:sz w:val="33"/>
          </w:rPr>
          <w:t>中华人民共和国国境卫生检疫法</w:t>
        </w:r>
      </w:hyperlink>
      <w:r w:rsidRPr="0031266D">
        <w:rPr>
          <w:rFonts w:ascii="Arial" w:eastAsia="宋体" w:hAnsi="Arial" w:cs="Arial"/>
          <w:color w:val="666666"/>
          <w:kern w:val="0"/>
          <w:sz w:val="33"/>
          <w:szCs w:val="33"/>
        </w:rPr>
        <w:t>》及有关法律、行政法规，制定本办法。</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3" w:name="tiao_2"/>
      <w:bookmarkEnd w:id="3"/>
      <w:r w:rsidRPr="0031266D">
        <w:rPr>
          <w:rFonts w:ascii="Arial" w:eastAsia="宋体" w:hAnsi="Arial" w:cs="Arial"/>
          <w:color w:val="666666"/>
          <w:kern w:val="0"/>
          <w:sz w:val="33"/>
        </w:rPr>
        <w:t xml:space="preserve">　　第二条</w:t>
      </w:r>
      <w:bookmarkStart w:id="4" w:name="tiao_2_kuan_1"/>
      <w:bookmarkEnd w:id="4"/>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海关对进出境</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的监管，适用本办法。</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5" w:name="tiao_3"/>
      <w:bookmarkEnd w:id="5"/>
      <w:r w:rsidRPr="0031266D">
        <w:rPr>
          <w:rFonts w:ascii="Arial" w:eastAsia="宋体" w:hAnsi="Arial" w:cs="Arial"/>
          <w:color w:val="666666"/>
          <w:kern w:val="0"/>
          <w:sz w:val="33"/>
        </w:rPr>
        <w:t xml:space="preserve">　　第三条</w:t>
      </w:r>
      <w:bookmarkStart w:id="6" w:name="tiao_3_kuan_1"/>
      <w:bookmarkEnd w:id="6"/>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进出境</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应当通过设立海关的地点进境或者出境。</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7" w:name="tiao_3_kuan_2"/>
      <w:bookmarkEnd w:id="7"/>
      <w:r w:rsidRPr="0031266D">
        <w:rPr>
          <w:rFonts w:ascii="Arial" w:eastAsia="宋体" w:hAnsi="Arial" w:cs="Arial"/>
          <w:color w:val="666666"/>
          <w:kern w:val="0"/>
          <w:sz w:val="33"/>
          <w:szCs w:val="33"/>
        </w:rPr>
        <w:t xml:space="preserve">　　在特殊情况下，进出境</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需要经过未设立海关的地点临时进境或者出境的，经国务院或者国务院授权的机关批准后，按照本办法规定办理海关手续。</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8" w:name="tiao_4"/>
      <w:bookmarkEnd w:id="8"/>
      <w:r w:rsidRPr="0031266D">
        <w:rPr>
          <w:rFonts w:ascii="Arial" w:eastAsia="宋体" w:hAnsi="Arial" w:cs="Arial"/>
          <w:color w:val="666666"/>
          <w:kern w:val="0"/>
          <w:sz w:val="33"/>
        </w:rPr>
        <w:t xml:space="preserve">　　第四条</w:t>
      </w:r>
      <w:bookmarkStart w:id="9" w:name="tiao_4_kuan_1"/>
      <w:bookmarkEnd w:id="9"/>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进出境人员可以自行向海关办理</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进出境手续，也可以委托他人办理。</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0" w:name="tiao_5"/>
      <w:bookmarkEnd w:id="10"/>
      <w:r w:rsidRPr="0031266D">
        <w:rPr>
          <w:rFonts w:ascii="Arial" w:eastAsia="宋体" w:hAnsi="Arial" w:cs="Arial"/>
          <w:color w:val="666666"/>
          <w:kern w:val="0"/>
          <w:sz w:val="33"/>
        </w:rPr>
        <w:t xml:space="preserve">　　第五条</w:t>
      </w:r>
      <w:bookmarkStart w:id="11" w:name="tiao_5_kuan_1"/>
      <w:bookmarkEnd w:id="11"/>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进出境</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应当符合合理自用的要求；超过合理自用数量的，按照货物办理海关手续。</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2" w:name="tiao_6"/>
      <w:bookmarkEnd w:id="12"/>
      <w:r w:rsidRPr="0031266D">
        <w:rPr>
          <w:rFonts w:ascii="Arial" w:eastAsia="宋体" w:hAnsi="Arial" w:cs="Arial"/>
          <w:color w:val="666666"/>
          <w:kern w:val="0"/>
          <w:sz w:val="33"/>
        </w:rPr>
        <w:lastRenderedPageBreak/>
        <w:t xml:space="preserve">　　第六条</w:t>
      </w:r>
      <w:bookmarkStart w:id="13" w:name="tiao_6_kuan_1"/>
      <w:bookmarkEnd w:id="13"/>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进出境人员携带进出境的</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应当符合法律、行政法规、国务院的规定或者国务院有关部门依据法律、行政法规的授权</w:t>
      </w:r>
      <w:proofErr w:type="gramStart"/>
      <w:r w:rsidRPr="0031266D">
        <w:rPr>
          <w:rFonts w:ascii="Arial" w:eastAsia="宋体" w:hAnsi="Arial" w:cs="Arial"/>
          <w:color w:val="666666"/>
          <w:kern w:val="0"/>
          <w:sz w:val="33"/>
          <w:szCs w:val="33"/>
        </w:rPr>
        <w:t>作出</w:t>
      </w:r>
      <w:proofErr w:type="gramEnd"/>
      <w:r w:rsidRPr="0031266D">
        <w:rPr>
          <w:rFonts w:ascii="Arial" w:eastAsia="宋体" w:hAnsi="Arial" w:cs="Arial"/>
          <w:color w:val="666666"/>
          <w:kern w:val="0"/>
          <w:sz w:val="33"/>
          <w:szCs w:val="33"/>
        </w:rPr>
        <w:t>的规定。</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4" w:name="tiao_6_kuan_2"/>
      <w:bookmarkEnd w:id="14"/>
      <w:r w:rsidRPr="0031266D">
        <w:rPr>
          <w:rFonts w:ascii="Arial" w:eastAsia="宋体" w:hAnsi="Arial" w:cs="Arial"/>
          <w:color w:val="666666"/>
          <w:kern w:val="0"/>
          <w:sz w:val="33"/>
          <w:szCs w:val="33"/>
        </w:rPr>
        <w:t xml:space="preserve">　　进出境人员不得携带违反国家禁止性管理规定的</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进出境。</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5" w:name="tiao_6_kuan_3"/>
      <w:bookmarkEnd w:id="15"/>
      <w:r w:rsidRPr="0031266D">
        <w:rPr>
          <w:rFonts w:ascii="Arial" w:eastAsia="宋体" w:hAnsi="Arial" w:cs="Arial"/>
          <w:color w:val="666666"/>
          <w:kern w:val="0"/>
          <w:sz w:val="33"/>
          <w:szCs w:val="33"/>
        </w:rPr>
        <w:t xml:space="preserve">　　进出境人员携带国家限制性管理规定的</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进出境的，应当符合限额、限量要求，依法提交许可证件以及其他证明材料。</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6" w:name="tiao_7"/>
      <w:bookmarkEnd w:id="16"/>
      <w:r w:rsidRPr="0031266D">
        <w:rPr>
          <w:rFonts w:ascii="Arial" w:eastAsia="宋体" w:hAnsi="Arial" w:cs="Arial"/>
          <w:color w:val="666666"/>
          <w:kern w:val="0"/>
          <w:sz w:val="33"/>
        </w:rPr>
        <w:t xml:space="preserve">　　第七条</w:t>
      </w:r>
      <w:bookmarkStart w:id="17" w:name="tiao_7_kuan_1"/>
      <w:bookmarkEnd w:id="17"/>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海关加强现代科学技术创新应用，提升进出境</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监管信息化、数字化、智能化、标准化、便利化水平。</w:t>
      </w:r>
    </w:p>
    <w:p w:rsidR="0031266D" w:rsidRPr="0031266D" w:rsidRDefault="0031266D" w:rsidP="0031266D">
      <w:pPr>
        <w:widowControl/>
        <w:shd w:val="clear" w:color="auto" w:fill="FFFFFF"/>
        <w:spacing w:line="790" w:lineRule="atLeast"/>
        <w:jc w:val="center"/>
        <w:textAlignment w:val="baseline"/>
        <w:rPr>
          <w:rFonts w:ascii="Arial" w:eastAsia="宋体" w:hAnsi="Arial" w:cs="Arial"/>
          <w:color w:val="666666"/>
          <w:kern w:val="0"/>
          <w:sz w:val="33"/>
          <w:szCs w:val="33"/>
        </w:rPr>
      </w:pPr>
      <w:bookmarkStart w:id="18" w:name="sort2_zhang_2"/>
      <w:bookmarkEnd w:id="18"/>
      <w:r w:rsidRPr="0031266D">
        <w:rPr>
          <w:rFonts w:ascii="Arial" w:eastAsia="宋体" w:hAnsi="Arial" w:cs="Arial"/>
          <w:color w:val="666666"/>
          <w:kern w:val="0"/>
          <w:sz w:val="33"/>
          <w:szCs w:val="33"/>
        </w:rPr>
        <w:t>第二章</w:t>
      </w:r>
      <w:r w:rsidRPr="0031266D">
        <w:rPr>
          <w:rFonts w:ascii="Arial" w:eastAsia="宋体" w:hAnsi="Arial" w:cs="Arial"/>
          <w:color w:val="666666"/>
          <w:kern w:val="0"/>
          <w:sz w:val="33"/>
          <w:szCs w:val="33"/>
        </w:rPr>
        <w:t xml:space="preserve"> </w:t>
      </w:r>
      <w:r w:rsidRPr="0031266D">
        <w:rPr>
          <w:rFonts w:ascii="Arial" w:eastAsia="宋体" w:hAnsi="Arial" w:cs="Arial"/>
          <w:color w:val="666666"/>
          <w:kern w:val="0"/>
          <w:sz w:val="33"/>
          <w:szCs w:val="33"/>
        </w:rPr>
        <w:t>申报</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9" w:name="tiao_8"/>
      <w:bookmarkEnd w:id="19"/>
      <w:r w:rsidRPr="0031266D">
        <w:rPr>
          <w:rFonts w:ascii="Arial" w:eastAsia="宋体" w:hAnsi="Arial" w:cs="Arial"/>
          <w:color w:val="666666"/>
          <w:kern w:val="0"/>
          <w:sz w:val="33"/>
        </w:rPr>
        <w:t xml:space="preserve">　　第八条</w:t>
      </w:r>
      <w:bookmarkStart w:id="20" w:name="tiao_8_kuan_1"/>
      <w:bookmarkEnd w:id="20"/>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进出境人员携带</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进出境，应当如实向海关申报。</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21" w:name="tiao_8_kuan_2"/>
      <w:bookmarkEnd w:id="21"/>
      <w:r w:rsidRPr="0031266D">
        <w:rPr>
          <w:rFonts w:ascii="Arial" w:eastAsia="宋体" w:hAnsi="Arial" w:cs="Arial"/>
          <w:color w:val="666666"/>
          <w:kern w:val="0"/>
          <w:sz w:val="33"/>
          <w:szCs w:val="33"/>
        </w:rPr>
        <w:t xml:space="preserve">　　海关在申报台等指定地点接受进出境人员的书面申报。</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22" w:name="tiao_9"/>
      <w:bookmarkEnd w:id="22"/>
      <w:r w:rsidRPr="0031266D">
        <w:rPr>
          <w:rFonts w:ascii="Arial" w:eastAsia="宋体" w:hAnsi="Arial" w:cs="Arial"/>
          <w:color w:val="666666"/>
          <w:kern w:val="0"/>
          <w:sz w:val="33"/>
        </w:rPr>
        <w:t xml:space="preserve">　　第九条</w:t>
      </w:r>
      <w:bookmarkStart w:id="23" w:name="tiao_9_kuan_1"/>
      <w:bookmarkEnd w:id="23"/>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进境人员有下列情形之一的，应当向海关书面申报：</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24" w:name="tiao_9_kuan_1_xiang_1"/>
      <w:bookmarkEnd w:id="24"/>
      <w:r w:rsidRPr="0031266D">
        <w:rPr>
          <w:rFonts w:ascii="Arial" w:eastAsia="宋体" w:hAnsi="Arial" w:cs="Arial"/>
          <w:color w:val="666666"/>
          <w:kern w:val="0"/>
          <w:sz w:val="33"/>
          <w:szCs w:val="33"/>
        </w:rPr>
        <w:t xml:space="preserve">　　（一）携带禁止进境物品的；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25" w:name="tiao_9_kuan_1_xiang_2"/>
      <w:bookmarkEnd w:id="25"/>
      <w:r w:rsidRPr="0031266D">
        <w:rPr>
          <w:rFonts w:ascii="Arial" w:eastAsia="宋体" w:hAnsi="Arial" w:cs="Arial"/>
          <w:color w:val="666666"/>
          <w:kern w:val="0"/>
          <w:sz w:val="33"/>
          <w:szCs w:val="33"/>
        </w:rPr>
        <w:t xml:space="preserve">　　（二）携带限制进境物品超过限额、限量要求或者应当提交许可证件以及其他证明材料的；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26" w:name="tiao_9_kuan_1_xiang_3"/>
      <w:bookmarkEnd w:id="26"/>
      <w:r w:rsidRPr="0031266D">
        <w:rPr>
          <w:rFonts w:ascii="Arial" w:eastAsia="宋体" w:hAnsi="Arial" w:cs="Arial"/>
          <w:color w:val="666666"/>
          <w:kern w:val="0"/>
          <w:sz w:val="33"/>
          <w:szCs w:val="33"/>
        </w:rPr>
        <w:t xml:space="preserve">　　（三）携带动植物、动植物产品和其他检疫物的；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27" w:name="tiao_9_kuan_1_xiang_4"/>
      <w:bookmarkEnd w:id="27"/>
      <w:r w:rsidRPr="0031266D">
        <w:rPr>
          <w:rFonts w:ascii="Arial" w:eastAsia="宋体" w:hAnsi="Arial" w:cs="Arial"/>
          <w:color w:val="666666"/>
          <w:kern w:val="0"/>
          <w:sz w:val="33"/>
          <w:szCs w:val="33"/>
        </w:rPr>
        <w:lastRenderedPageBreak/>
        <w:t xml:space="preserve">　　（四）携带血液等人体组织、病原微生物、生物制品等关系公共卫生安全的物品的；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28" w:name="tiao_9_kuan_1_xiang_5"/>
      <w:bookmarkEnd w:id="28"/>
      <w:r w:rsidRPr="0031266D">
        <w:rPr>
          <w:rFonts w:ascii="Arial" w:eastAsia="宋体" w:hAnsi="Arial" w:cs="Arial"/>
          <w:color w:val="666666"/>
          <w:kern w:val="0"/>
          <w:sz w:val="33"/>
          <w:szCs w:val="33"/>
        </w:rPr>
        <w:t xml:space="preserve">　　（五）携带受到检疫传染病污染或者存在传播检疫传染病风险的物品的；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29" w:name="tiao_9_kuan_1_xiang_6"/>
      <w:bookmarkEnd w:id="29"/>
      <w:r w:rsidRPr="0031266D">
        <w:rPr>
          <w:rFonts w:ascii="Arial" w:eastAsia="宋体" w:hAnsi="Arial" w:cs="Arial"/>
          <w:color w:val="666666"/>
          <w:kern w:val="0"/>
          <w:sz w:val="33"/>
          <w:szCs w:val="33"/>
        </w:rPr>
        <w:t xml:space="preserve">　　（六）携带超过规定数额货币现钞的；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30" w:name="tiao_9_kuan_1_xiang_7"/>
      <w:bookmarkEnd w:id="30"/>
      <w:r w:rsidRPr="0031266D">
        <w:rPr>
          <w:rFonts w:ascii="Arial" w:eastAsia="宋体" w:hAnsi="Arial" w:cs="Arial"/>
          <w:color w:val="666666"/>
          <w:kern w:val="0"/>
          <w:sz w:val="33"/>
          <w:szCs w:val="33"/>
        </w:rPr>
        <w:t xml:space="preserve">　　（七）携带超过规定免税数额或者限量要求物品的；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31" w:name="tiao_9_kuan_1_xiang_8"/>
      <w:bookmarkEnd w:id="31"/>
      <w:r w:rsidRPr="0031266D">
        <w:rPr>
          <w:rFonts w:ascii="Arial" w:eastAsia="宋体" w:hAnsi="Arial" w:cs="Arial"/>
          <w:color w:val="666666"/>
          <w:kern w:val="0"/>
          <w:sz w:val="33"/>
          <w:szCs w:val="33"/>
        </w:rPr>
        <w:t xml:space="preserve">　　（八）携带货物、货样、广告品的；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32" w:name="tiao_9_kuan_1_xiang_9"/>
      <w:bookmarkEnd w:id="32"/>
      <w:r w:rsidRPr="0031266D">
        <w:rPr>
          <w:rFonts w:ascii="Arial" w:eastAsia="宋体" w:hAnsi="Arial" w:cs="Arial"/>
          <w:color w:val="666666"/>
          <w:kern w:val="0"/>
          <w:sz w:val="33"/>
          <w:szCs w:val="33"/>
        </w:rPr>
        <w:t xml:space="preserve">　　（九）以分离运输方式运进</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33" w:name="tiao_9_kuan_1_xiang_10"/>
      <w:bookmarkEnd w:id="33"/>
      <w:r w:rsidRPr="0031266D">
        <w:rPr>
          <w:rFonts w:ascii="Arial" w:eastAsia="宋体" w:hAnsi="Arial" w:cs="Arial"/>
          <w:color w:val="666666"/>
          <w:kern w:val="0"/>
          <w:sz w:val="33"/>
          <w:szCs w:val="33"/>
        </w:rPr>
        <w:t xml:space="preserve">　　（十）携带其他依法需要书面申报</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34" w:name="tiao_10"/>
      <w:bookmarkEnd w:id="34"/>
      <w:r w:rsidRPr="0031266D">
        <w:rPr>
          <w:rFonts w:ascii="Arial" w:eastAsia="宋体" w:hAnsi="Arial" w:cs="Arial"/>
          <w:color w:val="666666"/>
          <w:kern w:val="0"/>
          <w:sz w:val="33"/>
        </w:rPr>
        <w:t xml:space="preserve">　　第十条</w:t>
      </w:r>
      <w:bookmarkStart w:id="35" w:name="tiao_10_kuan_1"/>
      <w:bookmarkEnd w:id="35"/>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出境人员有下列情形之一的，应当向海关书面申报：</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36" w:name="tiao_10_kuan_1_xiang_1"/>
      <w:bookmarkEnd w:id="36"/>
      <w:r w:rsidRPr="0031266D">
        <w:rPr>
          <w:rFonts w:ascii="Arial" w:eastAsia="宋体" w:hAnsi="Arial" w:cs="Arial"/>
          <w:color w:val="666666"/>
          <w:kern w:val="0"/>
          <w:sz w:val="33"/>
          <w:szCs w:val="33"/>
        </w:rPr>
        <w:t xml:space="preserve">　　（一）携带禁止出境物品的；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37" w:name="tiao_10_kuan_1_xiang_2"/>
      <w:bookmarkEnd w:id="37"/>
      <w:r w:rsidRPr="0031266D">
        <w:rPr>
          <w:rFonts w:ascii="Arial" w:eastAsia="宋体" w:hAnsi="Arial" w:cs="Arial"/>
          <w:color w:val="666666"/>
          <w:kern w:val="0"/>
          <w:sz w:val="33"/>
          <w:szCs w:val="33"/>
        </w:rPr>
        <w:t xml:space="preserve">　　（二）携带限制出境物品超过限额、限量要求或者应当提交许可证件以及其他证明材料的；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38" w:name="tiao_10_kuan_1_xiang_3"/>
      <w:bookmarkEnd w:id="38"/>
      <w:r w:rsidRPr="0031266D">
        <w:rPr>
          <w:rFonts w:ascii="Arial" w:eastAsia="宋体" w:hAnsi="Arial" w:cs="Arial"/>
          <w:color w:val="666666"/>
          <w:kern w:val="0"/>
          <w:sz w:val="33"/>
          <w:szCs w:val="33"/>
        </w:rPr>
        <w:t xml:space="preserve">　　（三）携带货物、货样、广告品的；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39" w:name="tiao_10_kuan_1_xiang_4"/>
      <w:bookmarkEnd w:id="39"/>
      <w:r w:rsidRPr="0031266D">
        <w:rPr>
          <w:rFonts w:ascii="Arial" w:eastAsia="宋体" w:hAnsi="Arial" w:cs="Arial"/>
          <w:color w:val="666666"/>
          <w:kern w:val="0"/>
          <w:sz w:val="33"/>
          <w:szCs w:val="33"/>
        </w:rPr>
        <w:t xml:space="preserve">　　（四）携带血液等人体组织、病原微生物、生物制品等关系公共卫生安全的物品的；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40" w:name="tiao_10_kuan_1_xiang_5"/>
      <w:bookmarkEnd w:id="40"/>
      <w:r w:rsidRPr="0031266D">
        <w:rPr>
          <w:rFonts w:ascii="Arial" w:eastAsia="宋体" w:hAnsi="Arial" w:cs="Arial"/>
          <w:color w:val="666666"/>
          <w:kern w:val="0"/>
          <w:sz w:val="33"/>
          <w:szCs w:val="33"/>
        </w:rPr>
        <w:t xml:space="preserve">　　（五）携带受到检疫传染病污染或者存在传播检疫传染病风险的物品的；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41" w:name="tiao_10_kuan_1_xiang_6"/>
      <w:bookmarkEnd w:id="41"/>
      <w:r w:rsidRPr="0031266D">
        <w:rPr>
          <w:rFonts w:ascii="Arial" w:eastAsia="宋体" w:hAnsi="Arial" w:cs="Arial"/>
          <w:color w:val="666666"/>
          <w:kern w:val="0"/>
          <w:sz w:val="33"/>
          <w:szCs w:val="33"/>
        </w:rPr>
        <w:t xml:space="preserve">　　（六）携带超过规定数额货币现钞的；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42" w:name="tiao_10_kuan_1_xiang_7"/>
      <w:bookmarkEnd w:id="42"/>
      <w:r w:rsidRPr="0031266D">
        <w:rPr>
          <w:rFonts w:ascii="Arial" w:eastAsia="宋体" w:hAnsi="Arial" w:cs="Arial"/>
          <w:color w:val="666666"/>
          <w:kern w:val="0"/>
          <w:sz w:val="33"/>
          <w:szCs w:val="33"/>
        </w:rPr>
        <w:t xml:space="preserve">　　（七）携带其他依法需要书面申报</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43" w:name="tiao_11"/>
      <w:bookmarkEnd w:id="43"/>
      <w:r w:rsidRPr="0031266D">
        <w:rPr>
          <w:rFonts w:ascii="Arial" w:eastAsia="宋体" w:hAnsi="Arial" w:cs="Arial"/>
          <w:color w:val="666666"/>
          <w:kern w:val="0"/>
          <w:sz w:val="33"/>
        </w:rPr>
        <w:lastRenderedPageBreak/>
        <w:t xml:space="preserve">　　第十一条</w:t>
      </w:r>
      <w:bookmarkStart w:id="44" w:name="tiao_11_kuan_1"/>
      <w:bookmarkEnd w:id="44"/>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进出境人员向海关书面申报的，应当填写纸质申报单或者电子申报数据。</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45" w:name="tiao_11_kuan_2"/>
      <w:bookmarkEnd w:id="45"/>
      <w:r w:rsidRPr="0031266D">
        <w:rPr>
          <w:rFonts w:ascii="Arial" w:eastAsia="宋体" w:hAnsi="Arial" w:cs="Arial"/>
          <w:color w:val="666666"/>
          <w:kern w:val="0"/>
          <w:sz w:val="33"/>
          <w:szCs w:val="33"/>
        </w:rPr>
        <w:t xml:space="preserve">　　进出境人员应当在申报台等指定地点向海关出示本人有效进出境证件，递交纸质申报单或者确认电子申报数据，提交许可证件以及其他证明材料，并接受海关验核。</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46" w:name="tiao_11_kuan_3"/>
      <w:bookmarkEnd w:id="46"/>
      <w:r w:rsidRPr="0031266D">
        <w:rPr>
          <w:rFonts w:ascii="Arial" w:eastAsia="宋体" w:hAnsi="Arial" w:cs="Arial"/>
          <w:color w:val="666666"/>
          <w:kern w:val="0"/>
          <w:sz w:val="33"/>
          <w:szCs w:val="33"/>
        </w:rPr>
        <w:t xml:space="preserve">　　有第九条、第十条所列情形，在海关采取查验措施前，未按上述规定完成书面申报手续的，视为未向海关申报。</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47" w:name="tiao_12"/>
      <w:bookmarkEnd w:id="47"/>
      <w:r w:rsidRPr="0031266D">
        <w:rPr>
          <w:rFonts w:ascii="Arial" w:eastAsia="宋体" w:hAnsi="Arial" w:cs="Arial"/>
          <w:color w:val="666666"/>
          <w:kern w:val="0"/>
          <w:sz w:val="33"/>
        </w:rPr>
        <w:t xml:space="preserve">　　第十二条</w:t>
      </w:r>
      <w:bookmarkStart w:id="48" w:name="tiao_12_kuan_1"/>
      <w:bookmarkEnd w:id="48"/>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通过海关实施</w:t>
      </w:r>
      <w:r w:rsidRPr="0031266D">
        <w:rPr>
          <w:rFonts w:ascii="Arial" w:eastAsia="宋体" w:hAnsi="Arial" w:cs="Arial"/>
          <w:color w:val="666666"/>
          <w:kern w:val="0"/>
          <w:sz w:val="33"/>
          <w:szCs w:val="33"/>
        </w:rPr>
        <w:t>“</w:t>
      </w:r>
      <w:r w:rsidRPr="0031266D">
        <w:rPr>
          <w:rFonts w:ascii="Arial" w:eastAsia="宋体" w:hAnsi="Arial" w:cs="Arial"/>
          <w:color w:val="666666"/>
          <w:kern w:val="0"/>
          <w:sz w:val="33"/>
          <w:szCs w:val="33"/>
        </w:rPr>
        <w:t>红绿通道</w:t>
      </w:r>
      <w:r w:rsidRPr="0031266D">
        <w:rPr>
          <w:rFonts w:ascii="Arial" w:eastAsia="宋体" w:hAnsi="Arial" w:cs="Arial"/>
          <w:color w:val="666666"/>
          <w:kern w:val="0"/>
          <w:sz w:val="33"/>
          <w:szCs w:val="33"/>
        </w:rPr>
        <w:t>”</w:t>
      </w:r>
      <w:r w:rsidRPr="0031266D">
        <w:rPr>
          <w:rFonts w:ascii="Arial" w:eastAsia="宋体" w:hAnsi="Arial" w:cs="Arial"/>
          <w:color w:val="666666"/>
          <w:kern w:val="0"/>
          <w:sz w:val="33"/>
          <w:szCs w:val="33"/>
        </w:rPr>
        <w:t>申报模式的地点进出境时，携带</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的进出境人员按照本办法应当向海关书面申报的，以及不明海关规定或者不知如何选择通道的，应当选择</w:t>
      </w:r>
      <w:r w:rsidRPr="0031266D">
        <w:rPr>
          <w:rFonts w:ascii="Arial" w:eastAsia="宋体" w:hAnsi="Arial" w:cs="Arial"/>
          <w:color w:val="666666"/>
          <w:kern w:val="0"/>
          <w:sz w:val="33"/>
          <w:szCs w:val="33"/>
        </w:rPr>
        <w:t>“</w:t>
      </w:r>
      <w:r w:rsidRPr="0031266D">
        <w:rPr>
          <w:rFonts w:ascii="Arial" w:eastAsia="宋体" w:hAnsi="Arial" w:cs="Arial"/>
          <w:color w:val="666666"/>
          <w:kern w:val="0"/>
          <w:sz w:val="33"/>
          <w:szCs w:val="33"/>
        </w:rPr>
        <w:t>红色通道</w:t>
      </w:r>
      <w:r w:rsidRPr="0031266D">
        <w:rPr>
          <w:rFonts w:ascii="Arial" w:eastAsia="宋体" w:hAnsi="Arial" w:cs="Arial"/>
          <w:color w:val="666666"/>
          <w:kern w:val="0"/>
          <w:sz w:val="33"/>
          <w:szCs w:val="33"/>
        </w:rPr>
        <w:t>”</w:t>
      </w:r>
      <w:r w:rsidRPr="0031266D">
        <w:rPr>
          <w:rFonts w:ascii="Arial" w:eastAsia="宋体" w:hAnsi="Arial" w:cs="Arial"/>
          <w:color w:val="666666"/>
          <w:kern w:val="0"/>
          <w:sz w:val="33"/>
          <w:szCs w:val="33"/>
        </w:rPr>
        <w:t>。其他进出境人员，可以选择</w:t>
      </w:r>
      <w:r w:rsidRPr="0031266D">
        <w:rPr>
          <w:rFonts w:ascii="Arial" w:eastAsia="宋体" w:hAnsi="Arial" w:cs="Arial"/>
          <w:color w:val="666666"/>
          <w:kern w:val="0"/>
          <w:sz w:val="33"/>
          <w:szCs w:val="33"/>
        </w:rPr>
        <w:t>“</w:t>
      </w:r>
      <w:r w:rsidRPr="0031266D">
        <w:rPr>
          <w:rFonts w:ascii="Arial" w:eastAsia="宋体" w:hAnsi="Arial" w:cs="Arial"/>
          <w:color w:val="666666"/>
          <w:kern w:val="0"/>
          <w:sz w:val="33"/>
          <w:szCs w:val="33"/>
        </w:rPr>
        <w:t>绿色通道</w:t>
      </w:r>
      <w:r w:rsidRPr="0031266D">
        <w:rPr>
          <w:rFonts w:ascii="Arial" w:eastAsia="宋体" w:hAnsi="Arial" w:cs="Arial"/>
          <w:color w:val="666666"/>
          <w:kern w:val="0"/>
          <w:sz w:val="33"/>
          <w:szCs w:val="33"/>
        </w:rPr>
        <w:t>”</w:t>
      </w:r>
      <w:r w:rsidRPr="0031266D">
        <w:rPr>
          <w:rFonts w:ascii="Arial" w:eastAsia="宋体" w:hAnsi="Arial" w:cs="Arial"/>
          <w:color w:val="666666"/>
          <w:kern w:val="0"/>
          <w:sz w:val="33"/>
          <w:szCs w:val="33"/>
        </w:rPr>
        <w:t>。</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49" w:name="tiao_13"/>
      <w:bookmarkEnd w:id="49"/>
      <w:r w:rsidRPr="0031266D">
        <w:rPr>
          <w:rFonts w:ascii="Arial" w:eastAsia="宋体" w:hAnsi="Arial" w:cs="Arial"/>
          <w:color w:val="666666"/>
          <w:kern w:val="0"/>
          <w:sz w:val="33"/>
        </w:rPr>
        <w:t xml:space="preserve">　　第十三条</w:t>
      </w:r>
      <w:bookmarkStart w:id="50" w:name="tiao_13_kuan_1"/>
      <w:bookmarkEnd w:id="50"/>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暂时进出境的</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，可以在进出境时向海关书面申报登记并按照规定提供担保，经海关核准后批注放行。复</w:t>
      </w:r>
      <w:proofErr w:type="gramStart"/>
      <w:r w:rsidRPr="0031266D">
        <w:rPr>
          <w:rFonts w:ascii="Arial" w:eastAsia="宋体" w:hAnsi="Arial" w:cs="Arial"/>
          <w:color w:val="666666"/>
          <w:kern w:val="0"/>
          <w:sz w:val="33"/>
          <w:szCs w:val="33"/>
        </w:rPr>
        <w:t>带相关</w:t>
      </w:r>
      <w:proofErr w:type="gramEnd"/>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出境或者进境时，海关凭批注记录验放。</w:t>
      </w:r>
    </w:p>
    <w:p w:rsidR="0031266D" w:rsidRPr="0031266D" w:rsidRDefault="0031266D" w:rsidP="0031266D">
      <w:pPr>
        <w:widowControl/>
        <w:shd w:val="clear" w:color="auto" w:fill="FFFFFF"/>
        <w:spacing w:line="790" w:lineRule="atLeast"/>
        <w:jc w:val="center"/>
        <w:textAlignment w:val="baseline"/>
        <w:rPr>
          <w:rFonts w:ascii="Arial" w:eastAsia="宋体" w:hAnsi="Arial" w:cs="Arial"/>
          <w:color w:val="666666"/>
          <w:kern w:val="0"/>
          <w:sz w:val="33"/>
          <w:szCs w:val="33"/>
        </w:rPr>
      </w:pPr>
      <w:bookmarkStart w:id="51" w:name="sort3_zhang_3"/>
      <w:bookmarkEnd w:id="51"/>
      <w:r w:rsidRPr="0031266D">
        <w:rPr>
          <w:rFonts w:ascii="Arial" w:eastAsia="宋体" w:hAnsi="Arial" w:cs="Arial"/>
          <w:color w:val="666666"/>
          <w:kern w:val="0"/>
          <w:sz w:val="33"/>
          <w:szCs w:val="33"/>
        </w:rPr>
        <w:t>第三章　查验</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52" w:name="tiao_14"/>
      <w:bookmarkEnd w:id="52"/>
      <w:r w:rsidRPr="0031266D">
        <w:rPr>
          <w:rFonts w:ascii="Arial" w:eastAsia="宋体" w:hAnsi="Arial" w:cs="Arial"/>
          <w:color w:val="666666"/>
          <w:kern w:val="0"/>
          <w:sz w:val="33"/>
        </w:rPr>
        <w:t xml:space="preserve">　　第十四条</w:t>
      </w:r>
      <w:bookmarkStart w:id="53" w:name="tiao_14_kuan_1"/>
      <w:bookmarkEnd w:id="53"/>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海关依法对进出境</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实施查验。</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54" w:name="tiao_14_kuan_2"/>
      <w:bookmarkEnd w:id="54"/>
      <w:r w:rsidRPr="0031266D">
        <w:rPr>
          <w:rFonts w:ascii="Arial" w:eastAsia="宋体" w:hAnsi="Arial" w:cs="Arial"/>
          <w:color w:val="666666"/>
          <w:kern w:val="0"/>
          <w:sz w:val="33"/>
          <w:szCs w:val="33"/>
        </w:rPr>
        <w:t xml:space="preserve">　　查验进出境</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的时间和场所，由海关根据实际情况确定。</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55" w:name="tiao_15"/>
      <w:bookmarkEnd w:id="55"/>
      <w:r w:rsidRPr="0031266D">
        <w:rPr>
          <w:rFonts w:ascii="Arial" w:eastAsia="宋体" w:hAnsi="Arial" w:cs="Arial"/>
          <w:color w:val="666666"/>
          <w:kern w:val="0"/>
          <w:sz w:val="33"/>
        </w:rPr>
        <w:lastRenderedPageBreak/>
        <w:t xml:space="preserve">　　第十五条</w:t>
      </w:r>
      <w:bookmarkStart w:id="56" w:name="tiao_15_kuan_1"/>
      <w:bookmarkEnd w:id="56"/>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对于查验过程中易损毁、易造成人身伤害的物品，进出境</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的携带人或者其代理人应当在查验前主动声明。</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57" w:name="tiao_16"/>
      <w:bookmarkEnd w:id="57"/>
      <w:r w:rsidRPr="0031266D">
        <w:rPr>
          <w:rFonts w:ascii="Arial" w:eastAsia="宋体" w:hAnsi="Arial" w:cs="Arial"/>
          <w:color w:val="666666"/>
          <w:kern w:val="0"/>
          <w:sz w:val="33"/>
        </w:rPr>
        <w:t xml:space="preserve">　　第十六条</w:t>
      </w:r>
      <w:bookmarkStart w:id="58" w:name="tiao_16_kuan_1"/>
      <w:bookmarkEnd w:id="58"/>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海关可以使用设备、工具、工作犬等对进出境</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实施查验，并依法取样。</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59" w:name="tiao_17"/>
      <w:bookmarkEnd w:id="59"/>
      <w:r w:rsidRPr="0031266D">
        <w:rPr>
          <w:rFonts w:ascii="Arial" w:eastAsia="宋体" w:hAnsi="Arial" w:cs="Arial"/>
          <w:color w:val="666666"/>
          <w:kern w:val="0"/>
          <w:sz w:val="33"/>
        </w:rPr>
        <w:t xml:space="preserve">　　第十七条</w:t>
      </w:r>
      <w:bookmarkStart w:id="60" w:name="tiao_17_kuan_1"/>
      <w:bookmarkEnd w:id="60"/>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海关查验进出境</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时，进出境人员或者其代理人应当到场，按照海关要求搬移、开拆和重封</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，并如实回答海关工作人员的询问。海关认为必要时，在有见证人在场的情况下，可以径行查验。</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61" w:name="tiao_18"/>
      <w:bookmarkEnd w:id="61"/>
      <w:r w:rsidRPr="0031266D">
        <w:rPr>
          <w:rFonts w:ascii="Arial" w:eastAsia="宋体" w:hAnsi="Arial" w:cs="Arial"/>
          <w:color w:val="666666"/>
          <w:kern w:val="0"/>
          <w:sz w:val="33"/>
        </w:rPr>
        <w:t xml:space="preserve">　　第十八条</w:t>
      </w:r>
      <w:bookmarkStart w:id="62" w:name="tiao_18_kuan_1"/>
      <w:bookmarkEnd w:id="62"/>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海关对进出境</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加施的封识、封志，任何人不得擅自开启或者损毁。</w:t>
      </w:r>
    </w:p>
    <w:p w:rsidR="0031266D" w:rsidRPr="0031266D" w:rsidRDefault="0031266D" w:rsidP="0031266D">
      <w:pPr>
        <w:widowControl/>
        <w:shd w:val="clear" w:color="auto" w:fill="FFFFFF"/>
        <w:spacing w:line="790" w:lineRule="atLeast"/>
        <w:jc w:val="center"/>
        <w:textAlignment w:val="baseline"/>
        <w:rPr>
          <w:rFonts w:ascii="Arial" w:eastAsia="宋体" w:hAnsi="Arial" w:cs="Arial"/>
          <w:color w:val="666666"/>
          <w:kern w:val="0"/>
          <w:sz w:val="33"/>
          <w:szCs w:val="33"/>
        </w:rPr>
      </w:pPr>
      <w:bookmarkStart w:id="63" w:name="sort4_zhang_4"/>
      <w:bookmarkEnd w:id="63"/>
      <w:r w:rsidRPr="0031266D">
        <w:rPr>
          <w:rFonts w:ascii="Arial" w:eastAsia="宋体" w:hAnsi="Arial" w:cs="Arial"/>
          <w:color w:val="666666"/>
          <w:kern w:val="0"/>
          <w:sz w:val="33"/>
          <w:szCs w:val="33"/>
        </w:rPr>
        <w:t>第四章</w:t>
      </w:r>
      <w:r w:rsidRPr="0031266D">
        <w:rPr>
          <w:rFonts w:ascii="Arial" w:eastAsia="宋体" w:hAnsi="Arial" w:cs="Arial"/>
          <w:color w:val="666666"/>
          <w:kern w:val="0"/>
          <w:sz w:val="33"/>
          <w:szCs w:val="33"/>
        </w:rPr>
        <w:t xml:space="preserve"> </w:t>
      </w:r>
      <w:r w:rsidRPr="0031266D">
        <w:rPr>
          <w:rFonts w:ascii="Arial" w:eastAsia="宋体" w:hAnsi="Arial" w:cs="Arial"/>
          <w:color w:val="666666"/>
          <w:kern w:val="0"/>
          <w:sz w:val="33"/>
          <w:szCs w:val="33"/>
        </w:rPr>
        <w:t>处置</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64" w:name="tiao_19"/>
      <w:bookmarkEnd w:id="64"/>
      <w:r w:rsidRPr="0031266D">
        <w:rPr>
          <w:rFonts w:ascii="Arial" w:eastAsia="宋体" w:hAnsi="Arial" w:cs="Arial"/>
          <w:color w:val="666666"/>
          <w:kern w:val="0"/>
          <w:sz w:val="33"/>
        </w:rPr>
        <w:t xml:space="preserve">　　第十九条</w:t>
      </w:r>
      <w:bookmarkStart w:id="65" w:name="tiao_19_kuan_1"/>
      <w:bookmarkEnd w:id="65"/>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海关按照《</w:t>
      </w:r>
      <w:hyperlink r:id="rId8" w:history="1">
        <w:r w:rsidRPr="0031266D">
          <w:rPr>
            <w:rFonts w:ascii="Arial" w:eastAsia="宋体" w:hAnsi="Arial" w:cs="Arial"/>
            <w:color w:val="218FC4"/>
            <w:kern w:val="0"/>
            <w:sz w:val="33"/>
          </w:rPr>
          <w:t>中华人民共和国关税法</w:t>
        </w:r>
      </w:hyperlink>
      <w:r w:rsidRPr="0031266D">
        <w:rPr>
          <w:rFonts w:ascii="Arial" w:eastAsia="宋体" w:hAnsi="Arial" w:cs="Arial"/>
          <w:color w:val="666666"/>
          <w:kern w:val="0"/>
          <w:sz w:val="33"/>
          <w:szCs w:val="33"/>
        </w:rPr>
        <w:t>》、《进境物品关税、增值税、消费税征收办法》以及其他有关法律、行政法规的规定，对准许进境的</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征收税款。</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66" w:name="tiao_20"/>
      <w:bookmarkEnd w:id="66"/>
      <w:r w:rsidRPr="0031266D">
        <w:rPr>
          <w:rFonts w:ascii="Arial" w:eastAsia="宋体" w:hAnsi="Arial" w:cs="Arial"/>
          <w:color w:val="666666"/>
          <w:kern w:val="0"/>
          <w:sz w:val="33"/>
        </w:rPr>
        <w:t xml:space="preserve">　　第二十条</w:t>
      </w:r>
      <w:bookmarkStart w:id="67" w:name="tiao_20_kuan_1"/>
      <w:bookmarkEnd w:id="67"/>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进出境</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在依法缴清税款或者提供担保、提交许可证件以及其他证明材料后，海关予以放行；但依法需检疫的，还应当经检疫合格。</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68" w:name="tiao_21"/>
      <w:bookmarkEnd w:id="68"/>
      <w:r w:rsidRPr="0031266D">
        <w:rPr>
          <w:rFonts w:ascii="Arial" w:eastAsia="宋体" w:hAnsi="Arial" w:cs="Arial"/>
          <w:color w:val="666666"/>
          <w:kern w:val="0"/>
          <w:sz w:val="33"/>
        </w:rPr>
        <w:t xml:space="preserve">　　第二十一条</w:t>
      </w:r>
      <w:bookmarkStart w:id="69" w:name="tiao_21_kuan_1"/>
      <w:bookmarkEnd w:id="69"/>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进境人员携带的</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符合《</w:t>
      </w:r>
      <w:hyperlink r:id="rId9" w:history="1">
        <w:r w:rsidRPr="0031266D">
          <w:rPr>
            <w:rFonts w:ascii="Arial" w:eastAsia="宋体" w:hAnsi="Arial" w:cs="Arial"/>
            <w:color w:val="218FC4"/>
            <w:kern w:val="0"/>
            <w:sz w:val="33"/>
          </w:rPr>
          <w:t>中华人民共和国进出境动植物检疫法实施条例</w:t>
        </w:r>
      </w:hyperlink>
      <w:r w:rsidRPr="0031266D">
        <w:rPr>
          <w:rFonts w:ascii="Arial" w:eastAsia="宋体" w:hAnsi="Arial" w:cs="Arial"/>
          <w:color w:val="666666"/>
          <w:kern w:val="0"/>
          <w:sz w:val="33"/>
          <w:szCs w:val="33"/>
        </w:rPr>
        <w:t>》第</w:t>
      </w:r>
      <w:hyperlink r:id="rId10" w:history="1">
        <w:r w:rsidRPr="0031266D">
          <w:rPr>
            <w:rFonts w:ascii="Arial" w:eastAsia="宋体" w:hAnsi="Arial" w:cs="Arial"/>
            <w:color w:val="218FC4"/>
            <w:kern w:val="0"/>
            <w:sz w:val="33"/>
          </w:rPr>
          <w:t>四十三条</w:t>
        </w:r>
      </w:hyperlink>
      <w:r w:rsidRPr="0031266D">
        <w:rPr>
          <w:rFonts w:ascii="Arial" w:eastAsia="宋体" w:hAnsi="Arial" w:cs="Arial"/>
          <w:color w:val="666666"/>
          <w:kern w:val="0"/>
          <w:sz w:val="33"/>
          <w:szCs w:val="33"/>
        </w:rPr>
        <w:t>规定情形的，海关予以截留并出具相关凭证。截留期限不超过七</w:t>
      </w:r>
      <w:r w:rsidRPr="0031266D">
        <w:rPr>
          <w:rFonts w:ascii="Arial" w:eastAsia="宋体" w:hAnsi="Arial" w:cs="Arial"/>
          <w:color w:val="666666"/>
          <w:kern w:val="0"/>
          <w:sz w:val="33"/>
          <w:szCs w:val="33"/>
        </w:rPr>
        <w:lastRenderedPageBreak/>
        <w:t>日，但需要作实验室检疫、隔离检疫的，按照有关法律、行政法规和海关总署规定办理。</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70" w:name="tiao_22"/>
      <w:bookmarkEnd w:id="70"/>
      <w:r w:rsidRPr="0031266D">
        <w:rPr>
          <w:rFonts w:ascii="Arial" w:eastAsia="宋体" w:hAnsi="Arial" w:cs="Arial"/>
          <w:color w:val="666666"/>
          <w:kern w:val="0"/>
          <w:sz w:val="33"/>
        </w:rPr>
        <w:t xml:space="preserve">　　第二十二条</w:t>
      </w:r>
      <w:bookmarkStart w:id="71" w:name="tiao_22_kuan_1"/>
      <w:bookmarkEnd w:id="71"/>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进境人员携带的</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有下列情形之一的，应当实施检疫处理，并接受海关监督：</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72" w:name="tiao_22_kuan_1_xiang_1"/>
      <w:bookmarkEnd w:id="72"/>
      <w:r w:rsidRPr="0031266D">
        <w:rPr>
          <w:rFonts w:ascii="Arial" w:eastAsia="宋体" w:hAnsi="Arial" w:cs="Arial"/>
          <w:color w:val="666666"/>
          <w:kern w:val="0"/>
          <w:sz w:val="33"/>
          <w:szCs w:val="33"/>
        </w:rPr>
        <w:t xml:space="preserve">　　（一）受到检疫传染病污染的；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73" w:name="tiao_22_kuan_1_xiang_2"/>
      <w:bookmarkEnd w:id="73"/>
      <w:r w:rsidRPr="0031266D">
        <w:rPr>
          <w:rFonts w:ascii="Arial" w:eastAsia="宋体" w:hAnsi="Arial" w:cs="Arial"/>
          <w:color w:val="666666"/>
          <w:kern w:val="0"/>
          <w:sz w:val="33"/>
          <w:szCs w:val="33"/>
        </w:rPr>
        <w:t xml:space="preserve">　　（二）发现与人类健康有关的病媒生物的；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74" w:name="tiao_22_kuan_1_xiang_3"/>
      <w:bookmarkEnd w:id="74"/>
      <w:r w:rsidRPr="0031266D">
        <w:rPr>
          <w:rFonts w:ascii="Arial" w:eastAsia="宋体" w:hAnsi="Arial" w:cs="Arial"/>
          <w:color w:val="666666"/>
          <w:kern w:val="0"/>
          <w:sz w:val="33"/>
          <w:szCs w:val="33"/>
        </w:rPr>
        <w:t xml:space="preserve">　　（三）存在传播检疫传染病风险的其他情形的；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75" w:name="tiao_22_kuan_1_xiang_4"/>
      <w:bookmarkEnd w:id="75"/>
      <w:r w:rsidRPr="0031266D">
        <w:rPr>
          <w:rFonts w:ascii="Arial" w:eastAsia="宋体" w:hAnsi="Arial" w:cs="Arial"/>
          <w:color w:val="666666"/>
          <w:kern w:val="0"/>
          <w:sz w:val="33"/>
          <w:szCs w:val="33"/>
        </w:rPr>
        <w:t xml:space="preserve">　　（四）发现具有动植物检疫风险的活体有害生物，且可能造成扩散的；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76" w:name="tiao_22_kuan_1_xiang_5"/>
      <w:bookmarkEnd w:id="76"/>
      <w:r w:rsidRPr="0031266D">
        <w:rPr>
          <w:rFonts w:ascii="Arial" w:eastAsia="宋体" w:hAnsi="Arial" w:cs="Arial"/>
          <w:color w:val="666666"/>
          <w:kern w:val="0"/>
          <w:sz w:val="33"/>
          <w:szCs w:val="33"/>
        </w:rPr>
        <w:t xml:space="preserve">　　（五）其他依法应当实施检疫处理的。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77" w:name="tiao_23"/>
      <w:bookmarkEnd w:id="77"/>
      <w:r w:rsidRPr="0031266D">
        <w:rPr>
          <w:rFonts w:ascii="Arial" w:eastAsia="宋体" w:hAnsi="Arial" w:cs="Arial"/>
          <w:color w:val="666666"/>
          <w:kern w:val="0"/>
          <w:sz w:val="33"/>
        </w:rPr>
        <w:t xml:space="preserve">　　第二十三条</w:t>
      </w:r>
      <w:bookmarkStart w:id="78" w:name="tiao_23_kuan_1"/>
      <w:bookmarkEnd w:id="78"/>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有下列情形之一，无法当场办结海关手续的，进出境人员应当在三个月内予以办结：</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79" w:name="tiao_23_kuan_1_xiang_1"/>
      <w:bookmarkEnd w:id="79"/>
      <w:r w:rsidRPr="0031266D">
        <w:rPr>
          <w:rFonts w:ascii="Arial" w:eastAsia="宋体" w:hAnsi="Arial" w:cs="Arial"/>
          <w:color w:val="666666"/>
          <w:kern w:val="0"/>
          <w:sz w:val="33"/>
          <w:szCs w:val="33"/>
        </w:rPr>
        <w:t xml:space="preserve">　　（一）应当缴纳进境</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税款的；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80" w:name="tiao_23_kuan_1_xiang_2"/>
      <w:bookmarkEnd w:id="80"/>
      <w:r w:rsidRPr="0031266D">
        <w:rPr>
          <w:rFonts w:ascii="Arial" w:eastAsia="宋体" w:hAnsi="Arial" w:cs="Arial"/>
          <w:color w:val="666666"/>
          <w:kern w:val="0"/>
          <w:sz w:val="33"/>
          <w:szCs w:val="33"/>
        </w:rPr>
        <w:t xml:space="preserve">　　（二）应当提交许可证件以及其他证明材料的；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81" w:name="tiao_23_kuan_1_xiang_3"/>
      <w:bookmarkEnd w:id="81"/>
      <w:r w:rsidRPr="0031266D">
        <w:rPr>
          <w:rFonts w:ascii="Arial" w:eastAsia="宋体" w:hAnsi="Arial" w:cs="Arial"/>
          <w:color w:val="666666"/>
          <w:kern w:val="0"/>
          <w:sz w:val="33"/>
          <w:szCs w:val="33"/>
        </w:rPr>
        <w:t xml:space="preserve">　　（三）应当按照货物办理海关手续的；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82" w:name="tiao_23_kuan_1_xiang_4"/>
      <w:bookmarkEnd w:id="82"/>
      <w:r w:rsidRPr="0031266D">
        <w:rPr>
          <w:rFonts w:ascii="Arial" w:eastAsia="宋体" w:hAnsi="Arial" w:cs="Arial"/>
          <w:color w:val="666666"/>
          <w:kern w:val="0"/>
          <w:sz w:val="33"/>
          <w:szCs w:val="33"/>
        </w:rPr>
        <w:t xml:space="preserve">　　（四）对进出境物品的属性、内容、价值等存疑，需要进行检测、鉴定等处理的；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83" w:name="tiao_23_kuan_1_xiang_5"/>
      <w:bookmarkEnd w:id="83"/>
      <w:r w:rsidRPr="0031266D">
        <w:rPr>
          <w:rFonts w:ascii="Arial" w:eastAsia="宋体" w:hAnsi="Arial" w:cs="Arial"/>
          <w:color w:val="666666"/>
          <w:kern w:val="0"/>
          <w:sz w:val="33"/>
          <w:szCs w:val="33"/>
        </w:rPr>
        <w:t xml:space="preserve">　　（五）需要作退回等处理，无法立即实施的。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84" w:name="tiao_23_kuan_2"/>
      <w:bookmarkEnd w:id="84"/>
      <w:r w:rsidRPr="0031266D">
        <w:rPr>
          <w:rFonts w:ascii="Arial" w:eastAsia="宋体" w:hAnsi="Arial" w:cs="Arial"/>
          <w:color w:val="666666"/>
          <w:kern w:val="0"/>
          <w:sz w:val="33"/>
          <w:szCs w:val="33"/>
        </w:rPr>
        <w:t xml:space="preserve">　　前款第四项的作业时间不计入时限。</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85" w:name="tiao_24"/>
      <w:bookmarkEnd w:id="85"/>
      <w:r w:rsidRPr="0031266D">
        <w:rPr>
          <w:rFonts w:ascii="Arial" w:eastAsia="宋体" w:hAnsi="Arial" w:cs="Arial"/>
          <w:color w:val="666666"/>
          <w:kern w:val="0"/>
          <w:sz w:val="33"/>
        </w:rPr>
        <w:t xml:space="preserve">　　第二十四条</w:t>
      </w:r>
      <w:bookmarkStart w:id="86" w:name="tiao_24_kuan_1"/>
      <w:bookmarkEnd w:id="86"/>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符合本办法第二十三条规定的下列</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，进出境人员应当在七日内办结海关手续：</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87" w:name="tiao_24_kuan_1_xiang_1"/>
      <w:bookmarkEnd w:id="87"/>
      <w:r w:rsidRPr="0031266D">
        <w:rPr>
          <w:rFonts w:ascii="Arial" w:eastAsia="宋体" w:hAnsi="Arial" w:cs="Arial"/>
          <w:color w:val="666666"/>
          <w:kern w:val="0"/>
          <w:sz w:val="33"/>
          <w:szCs w:val="33"/>
        </w:rPr>
        <w:t xml:space="preserve">　　（一）危险化学品；</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88" w:name="tiao_24_kuan_1_xiang_2"/>
      <w:bookmarkEnd w:id="88"/>
      <w:r w:rsidRPr="0031266D">
        <w:rPr>
          <w:rFonts w:ascii="Arial" w:eastAsia="宋体" w:hAnsi="Arial" w:cs="Arial"/>
          <w:color w:val="666666"/>
          <w:kern w:val="0"/>
          <w:sz w:val="33"/>
          <w:szCs w:val="33"/>
        </w:rPr>
        <w:lastRenderedPageBreak/>
        <w:t xml:space="preserve">　　（二）鲜活、易腐、易失效等不宜长期保存的</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89" w:name="tiao_24_kuan_1_xiang_3"/>
      <w:bookmarkEnd w:id="89"/>
      <w:r w:rsidRPr="0031266D">
        <w:rPr>
          <w:rFonts w:ascii="Arial" w:eastAsia="宋体" w:hAnsi="Arial" w:cs="Arial"/>
          <w:color w:val="666666"/>
          <w:kern w:val="0"/>
          <w:sz w:val="33"/>
          <w:szCs w:val="33"/>
        </w:rPr>
        <w:t xml:space="preserve">　　（三）血液等人体组织、病原微生物、生物制品等关系公共卫生安全的</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90" w:name="tiao_24_kuan_1_xiang_4"/>
      <w:bookmarkEnd w:id="90"/>
      <w:r w:rsidRPr="0031266D">
        <w:rPr>
          <w:rFonts w:ascii="Arial" w:eastAsia="宋体" w:hAnsi="Arial" w:cs="Arial"/>
          <w:color w:val="666666"/>
          <w:kern w:val="0"/>
          <w:sz w:val="33"/>
          <w:szCs w:val="33"/>
        </w:rPr>
        <w:t xml:space="preserve">　　（四）其他海关总署规定的</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91" w:name="tiao_25"/>
      <w:bookmarkEnd w:id="91"/>
      <w:r w:rsidRPr="0031266D">
        <w:rPr>
          <w:rFonts w:ascii="Arial" w:eastAsia="宋体" w:hAnsi="Arial" w:cs="Arial"/>
          <w:color w:val="666666"/>
          <w:kern w:val="0"/>
          <w:sz w:val="33"/>
        </w:rPr>
        <w:t xml:space="preserve">　　第二十五条</w:t>
      </w:r>
      <w:bookmarkStart w:id="92" w:name="tiao_25_kuan_1"/>
      <w:bookmarkEnd w:id="92"/>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进境人员携带的</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有下列情形之一的，且已经海关依法处理的，经海关同意可以退回：</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93" w:name="tiao_25_kuan_1_xiang_1"/>
      <w:bookmarkEnd w:id="93"/>
      <w:r w:rsidRPr="0031266D">
        <w:rPr>
          <w:rFonts w:ascii="Arial" w:eastAsia="宋体" w:hAnsi="Arial" w:cs="Arial"/>
          <w:color w:val="666666"/>
          <w:kern w:val="0"/>
          <w:sz w:val="33"/>
          <w:szCs w:val="33"/>
        </w:rPr>
        <w:t xml:space="preserve">　　（一）未缴纳进境</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税款的；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94" w:name="tiao_25_kuan_1_xiang_2"/>
      <w:bookmarkEnd w:id="94"/>
      <w:r w:rsidRPr="0031266D">
        <w:rPr>
          <w:rFonts w:ascii="Arial" w:eastAsia="宋体" w:hAnsi="Arial" w:cs="Arial"/>
          <w:color w:val="666666"/>
          <w:kern w:val="0"/>
          <w:sz w:val="33"/>
          <w:szCs w:val="33"/>
        </w:rPr>
        <w:t xml:space="preserve">　　（二）未能按照货物办理海关手续的；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95" w:name="tiao_25_kuan_1_xiang_3"/>
      <w:bookmarkEnd w:id="95"/>
      <w:r w:rsidRPr="0031266D">
        <w:rPr>
          <w:rFonts w:ascii="Arial" w:eastAsia="宋体" w:hAnsi="Arial" w:cs="Arial"/>
          <w:color w:val="666666"/>
          <w:kern w:val="0"/>
          <w:sz w:val="33"/>
          <w:szCs w:val="33"/>
        </w:rPr>
        <w:t xml:space="preserve">　　（三）未能提交许可证件以及其他证明材料的；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96" w:name="tiao_25_kuan_1_xiang_4"/>
      <w:bookmarkEnd w:id="96"/>
      <w:r w:rsidRPr="0031266D">
        <w:rPr>
          <w:rFonts w:ascii="Arial" w:eastAsia="宋体" w:hAnsi="Arial" w:cs="Arial"/>
          <w:color w:val="666666"/>
          <w:kern w:val="0"/>
          <w:sz w:val="33"/>
          <w:szCs w:val="33"/>
        </w:rPr>
        <w:t xml:space="preserve">　　（四）属于禁止进境物品的；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97" w:name="tiao_25_kuan_1_xiang_5"/>
      <w:bookmarkEnd w:id="97"/>
      <w:r w:rsidRPr="0031266D">
        <w:rPr>
          <w:rFonts w:ascii="Arial" w:eastAsia="宋体" w:hAnsi="Arial" w:cs="Arial"/>
          <w:color w:val="666666"/>
          <w:kern w:val="0"/>
          <w:sz w:val="33"/>
          <w:szCs w:val="33"/>
        </w:rPr>
        <w:t xml:space="preserve">　　（五）经检疫不合格又无有效处理方法的；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98" w:name="tiao_25_kuan_1_xiang_6"/>
      <w:bookmarkEnd w:id="98"/>
      <w:r w:rsidRPr="0031266D">
        <w:rPr>
          <w:rFonts w:ascii="Arial" w:eastAsia="宋体" w:hAnsi="Arial" w:cs="Arial"/>
          <w:color w:val="666666"/>
          <w:kern w:val="0"/>
          <w:sz w:val="33"/>
          <w:szCs w:val="33"/>
        </w:rPr>
        <w:t xml:space="preserve">　　（六）其他依法可以退回的。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99" w:name="tiao_26"/>
      <w:bookmarkEnd w:id="99"/>
      <w:r w:rsidRPr="0031266D">
        <w:rPr>
          <w:rFonts w:ascii="Arial" w:eastAsia="宋体" w:hAnsi="Arial" w:cs="Arial"/>
          <w:color w:val="666666"/>
          <w:kern w:val="0"/>
          <w:sz w:val="33"/>
        </w:rPr>
        <w:t xml:space="preserve">　　第二十六条</w:t>
      </w:r>
      <w:bookmarkStart w:id="100" w:name="tiao_26_kuan_1"/>
      <w:bookmarkEnd w:id="100"/>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进出境人员对</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声明放弃的，经海关同意可以作放弃处置，但依法不得放弃的除外。</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01" w:name="tiao_26_kuan_2"/>
      <w:bookmarkEnd w:id="101"/>
      <w:r w:rsidRPr="0031266D">
        <w:rPr>
          <w:rFonts w:ascii="Arial" w:eastAsia="宋体" w:hAnsi="Arial" w:cs="Arial"/>
          <w:color w:val="666666"/>
          <w:kern w:val="0"/>
          <w:sz w:val="33"/>
          <w:szCs w:val="33"/>
        </w:rPr>
        <w:t xml:space="preserve">　　经海关截留检疫合格后，进境人员未在截留期限内领取进境</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的，作自动放弃处理。</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02" w:name="tiao_27"/>
      <w:bookmarkEnd w:id="102"/>
      <w:r w:rsidRPr="0031266D">
        <w:rPr>
          <w:rFonts w:ascii="Arial" w:eastAsia="宋体" w:hAnsi="Arial" w:cs="Arial"/>
          <w:color w:val="666666"/>
          <w:kern w:val="0"/>
          <w:sz w:val="33"/>
        </w:rPr>
        <w:t xml:space="preserve">　　第二十七条</w:t>
      </w:r>
      <w:bookmarkStart w:id="103" w:name="tiao_27_kuan_1"/>
      <w:bookmarkEnd w:id="103"/>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进境人员携带的</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有下列情形之一的，由海关依法进行拍卖、变卖、销毁等处置：</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04" w:name="tiao_27_kuan_1_xiang_1"/>
      <w:bookmarkEnd w:id="104"/>
      <w:r w:rsidRPr="0031266D">
        <w:rPr>
          <w:rFonts w:ascii="Arial" w:eastAsia="宋体" w:hAnsi="Arial" w:cs="Arial"/>
          <w:color w:val="666666"/>
          <w:kern w:val="0"/>
          <w:sz w:val="33"/>
          <w:szCs w:val="33"/>
        </w:rPr>
        <w:t xml:space="preserve">　　（一）经海关同意放弃或者自动放弃的；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05" w:name="tiao_27_kuan_1_xiang_2"/>
      <w:bookmarkEnd w:id="105"/>
      <w:r w:rsidRPr="0031266D">
        <w:rPr>
          <w:rFonts w:ascii="Arial" w:eastAsia="宋体" w:hAnsi="Arial" w:cs="Arial"/>
          <w:color w:val="666666"/>
          <w:kern w:val="0"/>
          <w:sz w:val="33"/>
          <w:szCs w:val="33"/>
        </w:rPr>
        <w:t xml:space="preserve">　　（二）属于禁止进境物品且无法退回的；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06" w:name="tiao_27_kuan_1_xiang_3"/>
      <w:bookmarkEnd w:id="106"/>
      <w:r w:rsidRPr="0031266D">
        <w:rPr>
          <w:rFonts w:ascii="Arial" w:eastAsia="宋体" w:hAnsi="Arial" w:cs="Arial"/>
          <w:color w:val="666666"/>
          <w:kern w:val="0"/>
          <w:sz w:val="33"/>
          <w:szCs w:val="33"/>
        </w:rPr>
        <w:t xml:space="preserve">　　（三）经检疫不合格又无有效处理方法且无法退回的；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07" w:name="tiao_27_kuan_1_xiang_4"/>
      <w:bookmarkEnd w:id="107"/>
      <w:r w:rsidRPr="0031266D">
        <w:rPr>
          <w:rFonts w:ascii="Arial" w:eastAsia="宋体" w:hAnsi="Arial" w:cs="Arial"/>
          <w:color w:val="666666"/>
          <w:kern w:val="0"/>
          <w:sz w:val="33"/>
          <w:szCs w:val="33"/>
        </w:rPr>
        <w:lastRenderedPageBreak/>
        <w:t xml:space="preserve">　　（四）未在规定时限内办结海关手续的；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08" w:name="tiao_27_kuan_1_xiang_5"/>
      <w:bookmarkEnd w:id="108"/>
      <w:r w:rsidRPr="0031266D">
        <w:rPr>
          <w:rFonts w:ascii="Arial" w:eastAsia="宋体" w:hAnsi="Arial" w:cs="Arial"/>
          <w:color w:val="666666"/>
          <w:kern w:val="0"/>
          <w:sz w:val="33"/>
          <w:szCs w:val="33"/>
        </w:rPr>
        <w:t xml:space="preserve">　　（五）在海关监管区内超过三个月无人认领的。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09" w:name="tiao_27_kuan_2"/>
      <w:bookmarkEnd w:id="109"/>
      <w:r w:rsidRPr="0031266D">
        <w:rPr>
          <w:rFonts w:ascii="Arial" w:eastAsia="宋体" w:hAnsi="Arial" w:cs="Arial"/>
          <w:color w:val="666666"/>
          <w:kern w:val="0"/>
          <w:sz w:val="33"/>
          <w:szCs w:val="33"/>
        </w:rPr>
        <w:t xml:space="preserve">　　上述</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不宜长期保存的，海关可以根据实际情况提前处理。</w:t>
      </w:r>
    </w:p>
    <w:p w:rsidR="0031266D" w:rsidRPr="0031266D" w:rsidRDefault="0031266D" w:rsidP="0031266D">
      <w:pPr>
        <w:widowControl/>
        <w:shd w:val="clear" w:color="auto" w:fill="FFFFFF"/>
        <w:spacing w:line="790" w:lineRule="atLeast"/>
        <w:jc w:val="center"/>
        <w:textAlignment w:val="baseline"/>
        <w:rPr>
          <w:rFonts w:ascii="Arial" w:eastAsia="宋体" w:hAnsi="Arial" w:cs="Arial"/>
          <w:color w:val="666666"/>
          <w:kern w:val="0"/>
          <w:sz w:val="33"/>
          <w:szCs w:val="33"/>
        </w:rPr>
      </w:pPr>
      <w:bookmarkStart w:id="110" w:name="sort5_zhang_5"/>
      <w:bookmarkEnd w:id="110"/>
      <w:r w:rsidRPr="0031266D">
        <w:rPr>
          <w:rFonts w:ascii="Arial" w:eastAsia="宋体" w:hAnsi="Arial" w:cs="Arial"/>
          <w:color w:val="666666"/>
          <w:kern w:val="0"/>
          <w:sz w:val="33"/>
          <w:szCs w:val="33"/>
        </w:rPr>
        <w:t>第五章</w:t>
      </w:r>
      <w:r w:rsidRPr="0031266D">
        <w:rPr>
          <w:rFonts w:ascii="Arial" w:eastAsia="宋体" w:hAnsi="Arial" w:cs="Arial"/>
          <w:color w:val="666666"/>
          <w:kern w:val="0"/>
          <w:sz w:val="33"/>
          <w:szCs w:val="33"/>
        </w:rPr>
        <w:t xml:space="preserve"> </w:t>
      </w:r>
      <w:r w:rsidRPr="0031266D">
        <w:rPr>
          <w:rFonts w:ascii="Arial" w:eastAsia="宋体" w:hAnsi="Arial" w:cs="Arial"/>
          <w:color w:val="666666"/>
          <w:kern w:val="0"/>
          <w:sz w:val="33"/>
          <w:szCs w:val="33"/>
        </w:rPr>
        <w:t>分离运输、过境的</w:t>
      </w:r>
      <w:r w:rsidRPr="0031266D">
        <w:rPr>
          <w:rFonts w:ascii="Arial" w:eastAsia="宋体" w:hAnsi="Arial" w:cs="Arial"/>
          <w:color w:val="F72E2E"/>
          <w:kern w:val="0"/>
          <w:sz w:val="33"/>
        </w:rPr>
        <w:t>行李物品</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11" w:name="tiao_28"/>
      <w:bookmarkEnd w:id="111"/>
      <w:r w:rsidRPr="0031266D">
        <w:rPr>
          <w:rFonts w:ascii="Arial" w:eastAsia="宋体" w:hAnsi="Arial" w:cs="Arial"/>
          <w:color w:val="666666"/>
          <w:kern w:val="0"/>
          <w:sz w:val="33"/>
        </w:rPr>
        <w:t xml:space="preserve">　　第二十八条</w:t>
      </w:r>
      <w:bookmarkStart w:id="112" w:name="tiao_28_kuan_1"/>
      <w:bookmarkEnd w:id="112"/>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进境人员以分离运输方式运进</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的，应当在人员进境时向海关申报。经海关同意的，应当自本人进境之日起六个月内办结海关手续。</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13" w:name="tiao_28_kuan_2"/>
      <w:bookmarkEnd w:id="113"/>
      <w:r w:rsidRPr="0031266D">
        <w:rPr>
          <w:rFonts w:ascii="Arial" w:eastAsia="宋体" w:hAnsi="Arial" w:cs="Arial"/>
          <w:color w:val="666666"/>
          <w:kern w:val="0"/>
          <w:sz w:val="33"/>
          <w:szCs w:val="33"/>
        </w:rPr>
        <w:t xml:space="preserve">　　出境人员以分离运输方式运出</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的，应当在本人出境前办结海关手续。</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14" w:name="tiao_29"/>
      <w:bookmarkEnd w:id="114"/>
      <w:r w:rsidRPr="0031266D">
        <w:rPr>
          <w:rFonts w:ascii="Arial" w:eastAsia="宋体" w:hAnsi="Arial" w:cs="Arial"/>
          <w:color w:val="666666"/>
          <w:kern w:val="0"/>
          <w:sz w:val="33"/>
        </w:rPr>
        <w:t xml:space="preserve">　　第二十九条</w:t>
      </w:r>
      <w:bookmarkStart w:id="115" w:name="tiao_29_kuan_1"/>
      <w:bookmarkEnd w:id="115"/>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进出境人员申报分离运输</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时，应当向海关提交本人有效的进出境证件、分离运输</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清单等材料。</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16" w:name="tiao_30"/>
      <w:bookmarkEnd w:id="116"/>
      <w:r w:rsidRPr="0031266D">
        <w:rPr>
          <w:rFonts w:ascii="Arial" w:eastAsia="宋体" w:hAnsi="Arial" w:cs="Arial"/>
          <w:color w:val="666666"/>
          <w:kern w:val="0"/>
          <w:sz w:val="33"/>
        </w:rPr>
        <w:t xml:space="preserve">　　第三十条</w:t>
      </w:r>
      <w:bookmarkStart w:id="117" w:name="tiao_30_kuan_1"/>
      <w:bookmarkEnd w:id="117"/>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过境人员不离开海关监管区的，可以免填</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申报单，未经海关同意，不得将</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留在境内。必要时，海关可以查验其</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18" w:name="tiao_30_kuan_2"/>
      <w:bookmarkEnd w:id="118"/>
      <w:r w:rsidRPr="0031266D">
        <w:rPr>
          <w:rFonts w:ascii="Arial" w:eastAsia="宋体" w:hAnsi="Arial" w:cs="Arial"/>
          <w:color w:val="666666"/>
          <w:kern w:val="0"/>
          <w:sz w:val="33"/>
          <w:szCs w:val="33"/>
        </w:rPr>
        <w:t xml:space="preserve">　　前款规定的人员不得携带禁止进境物品，但经主管部门批准或者同意的除外。</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19" w:name="tiao_31"/>
      <w:bookmarkEnd w:id="119"/>
      <w:r w:rsidRPr="0031266D">
        <w:rPr>
          <w:rFonts w:ascii="Arial" w:eastAsia="宋体" w:hAnsi="Arial" w:cs="Arial"/>
          <w:color w:val="666666"/>
          <w:kern w:val="0"/>
          <w:sz w:val="33"/>
        </w:rPr>
        <w:t xml:space="preserve">　　第三十一条</w:t>
      </w:r>
      <w:bookmarkStart w:id="120" w:name="tiao_31_kuan_1"/>
      <w:bookmarkEnd w:id="120"/>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过境人员获准离开海关监管区的，海关按照进境人员予以监管。</w:t>
      </w:r>
    </w:p>
    <w:p w:rsidR="0031266D" w:rsidRPr="0031266D" w:rsidRDefault="0031266D" w:rsidP="0031266D">
      <w:pPr>
        <w:widowControl/>
        <w:shd w:val="clear" w:color="auto" w:fill="FFFFFF"/>
        <w:spacing w:line="790" w:lineRule="atLeast"/>
        <w:jc w:val="center"/>
        <w:textAlignment w:val="baseline"/>
        <w:rPr>
          <w:rFonts w:ascii="Arial" w:eastAsia="宋体" w:hAnsi="Arial" w:cs="Arial"/>
          <w:color w:val="666666"/>
          <w:kern w:val="0"/>
          <w:sz w:val="33"/>
          <w:szCs w:val="33"/>
        </w:rPr>
      </w:pPr>
      <w:bookmarkStart w:id="121" w:name="sort6_zhang_6"/>
      <w:bookmarkEnd w:id="121"/>
      <w:r w:rsidRPr="0031266D">
        <w:rPr>
          <w:rFonts w:ascii="Arial" w:eastAsia="宋体" w:hAnsi="Arial" w:cs="Arial"/>
          <w:color w:val="666666"/>
          <w:kern w:val="0"/>
          <w:sz w:val="33"/>
          <w:szCs w:val="33"/>
        </w:rPr>
        <w:t>第六章　附则</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22" w:name="tiao_32"/>
      <w:bookmarkEnd w:id="122"/>
      <w:r w:rsidRPr="0031266D">
        <w:rPr>
          <w:rFonts w:ascii="Arial" w:eastAsia="宋体" w:hAnsi="Arial" w:cs="Arial"/>
          <w:color w:val="666666"/>
          <w:kern w:val="0"/>
          <w:sz w:val="33"/>
        </w:rPr>
        <w:lastRenderedPageBreak/>
        <w:t xml:space="preserve">　　第三十二条</w:t>
      </w:r>
      <w:bookmarkStart w:id="123" w:name="tiao_32_kuan_1"/>
      <w:bookmarkEnd w:id="123"/>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任何人不得扰乱海关监管作业现场秩序，未经海关允许不得在海关监管作业现场录音、录像、拍照。</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24" w:name="tiao_32_kuan_2"/>
      <w:bookmarkEnd w:id="124"/>
      <w:r w:rsidRPr="0031266D">
        <w:rPr>
          <w:rFonts w:ascii="Arial" w:eastAsia="宋体" w:hAnsi="Arial" w:cs="Arial"/>
          <w:color w:val="666666"/>
          <w:kern w:val="0"/>
          <w:sz w:val="33"/>
          <w:szCs w:val="33"/>
        </w:rPr>
        <w:t xml:space="preserve">　　非进出境人员凭有效证件经工作人员通道进出海关监管作业现场，不得携带进出境物品及免税品，应当接受海关检查。</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25" w:name="tiao_33"/>
      <w:bookmarkEnd w:id="125"/>
      <w:r w:rsidRPr="0031266D">
        <w:rPr>
          <w:rFonts w:ascii="Arial" w:eastAsia="宋体" w:hAnsi="Arial" w:cs="Arial"/>
          <w:color w:val="666666"/>
          <w:kern w:val="0"/>
          <w:sz w:val="33"/>
        </w:rPr>
        <w:t xml:space="preserve">　　第三十三条</w:t>
      </w:r>
      <w:bookmarkStart w:id="126" w:name="tiao_33_kuan_1"/>
      <w:bookmarkEnd w:id="126"/>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对违反本办法规定的行为，由海关依法予以处理。</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27" w:name="tiao_34"/>
      <w:bookmarkEnd w:id="127"/>
      <w:r w:rsidRPr="0031266D">
        <w:rPr>
          <w:rFonts w:ascii="Arial" w:eastAsia="宋体" w:hAnsi="Arial" w:cs="Arial"/>
          <w:color w:val="666666"/>
          <w:kern w:val="0"/>
          <w:sz w:val="33"/>
        </w:rPr>
        <w:t xml:space="preserve">　　第三十四条</w:t>
      </w:r>
      <w:bookmarkStart w:id="128" w:name="tiao_34_kuan_1"/>
      <w:bookmarkEnd w:id="128"/>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法律、行政法规、国务院的规定或者国务院有关部门依据法律、行政法规的授权</w:t>
      </w:r>
      <w:proofErr w:type="gramStart"/>
      <w:r w:rsidRPr="0031266D">
        <w:rPr>
          <w:rFonts w:ascii="Arial" w:eastAsia="宋体" w:hAnsi="Arial" w:cs="Arial"/>
          <w:color w:val="666666"/>
          <w:kern w:val="0"/>
          <w:sz w:val="33"/>
          <w:szCs w:val="33"/>
        </w:rPr>
        <w:t>作出</w:t>
      </w:r>
      <w:proofErr w:type="gramEnd"/>
      <w:r w:rsidRPr="0031266D">
        <w:rPr>
          <w:rFonts w:ascii="Arial" w:eastAsia="宋体" w:hAnsi="Arial" w:cs="Arial"/>
          <w:color w:val="666666"/>
          <w:kern w:val="0"/>
          <w:sz w:val="33"/>
          <w:szCs w:val="33"/>
        </w:rPr>
        <w:t>的规定，对下列进出境</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另有规定的，从其规定：</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29" w:name="tiao_34_kuan_1_xiang_1"/>
      <w:bookmarkEnd w:id="129"/>
      <w:r w:rsidRPr="0031266D">
        <w:rPr>
          <w:rFonts w:ascii="Arial" w:eastAsia="宋体" w:hAnsi="Arial" w:cs="Arial"/>
          <w:color w:val="666666"/>
          <w:kern w:val="0"/>
          <w:sz w:val="33"/>
          <w:szCs w:val="33"/>
        </w:rPr>
        <w:t xml:space="preserve">　　（一）享有外交、领事特权与豁免的人员携带进出境的；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30" w:name="tiao_34_kuan_1_xiang_2"/>
      <w:bookmarkEnd w:id="130"/>
      <w:r w:rsidRPr="0031266D">
        <w:rPr>
          <w:rFonts w:ascii="Arial" w:eastAsia="宋体" w:hAnsi="Arial" w:cs="Arial"/>
          <w:color w:val="666666"/>
          <w:kern w:val="0"/>
          <w:sz w:val="33"/>
          <w:szCs w:val="33"/>
        </w:rPr>
        <w:t xml:space="preserve">　　（二）非居民长期旅客（含常驻人员）、境外登山团体和个人、回国高层次留学人才、来华工作海外科技专家等特定人员携带进出境的；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31" w:name="tiao_34_kuan_1_xiang_3"/>
      <w:bookmarkEnd w:id="131"/>
      <w:r w:rsidRPr="0031266D">
        <w:rPr>
          <w:rFonts w:ascii="Arial" w:eastAsia="宋体" w:hAnsi="Arial" w:cs="Arial"/>
          <w:color w:val="666666"/>
          <w:kern w:val="0"/>
          <w:sz w:val="33"/>
          <w:szCs w:val="33"/>
        </w:rPr>
        <w:t xml:space="preserve">　　（三）进出海南自由贸易港以及其他海关会同有关部门监管的特殊区域的；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32" w:name="tiao_34_kuan_1_xiang_4"/>
      <w:bookmarkEnd w:id="132"/>
      <w:r w:rsidRPr="0031266D">
        <w:rPr>
          <w:rFonts w:ascii="Arial" w:eastAsia="宋体" w:hAnsi="Arial" w:cs="Arial"/>
          <w:color w:val="666666"/>
          <w:kern w:val="0"/>
          <w:sz w:val="33"/>
          <w:szCs w:val="33"/>
        </w:rPr>
        <w:t xml:space="preserve">　　（四）其他根据法律、行政法规以及相关部门根据法律、行政法规授权规定的。</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33" w:name="tiao_34_kuan_2"/>
      <w:bookmarkEnd w:id="133"/>
      <w:r w:rsidRPr="0031266D">
        <w:rPr>
          <w:rFonts w:ascii="Arial" w:eastAsia="宋体" w:hAnsi="Arial" w:cs="Arial"/>
          <w:color w:val="666666"/>
          <w:kern w:val="0"/>
          <w:sz w:val="33"/>
          <w:szCs w:val="33"/>
        </w:rPr>
        <w:t xml:space="preserve">　　前款第一项享有外交、领事特权与豁免的人员应当主动出示护照、签证或者相关证明文件，海关核实后给予相应礼遇。</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34" w:name="tiao_35"/>
      <w:bookmarkEnd w:id="134"/>
      <w:r w:rsidRPr="0031266D">
        <w:rPr>
          <w:rFonts w:ascii="Arial" w:eastAsia="宋体" w:hAnsi="Arial" w:cs="Arial"/>
          <w:color w:val="666666"/>
          <w:kern w:val="0"/>
          <w:sz w:val="33"/>
        </w:rPr>
        <w:lastRenderedPageBreak/>
        <w:t xml:space="preserve">　　第三十五条</w:t>
      </w:r>
      <w:bookmarkStart w:id="135" w:name="tiao_35_kuan_1"/>
      <w:bookmarkEnd w:id="135"/>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本办法下列用语的含义是：</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36" w:name="tiao_35_kuan_2"/>
      <w:bookmarkEnd w:id="136"/>
      <w:r w:rsidRPr="0031266D">
        <w:rPr>
          <w:rFonts w:ascii="Arial" w:eastAsia="宋体" w:hAnsi="Arial" w:cs="Arial"/>
          <w:color w:val="666666"/>
          <w:kern w:val="0"/>
          <w:sz w:val="33"/>
          <w:szCs w:val="33"/>
        </w:rPr>
        <w:t xml:space="preserve">　　</w:t>
      </w:r>
      <w:r w:rsidRPr="0031266D">
        <w:rPr>
          <w:rFonts w:ascii="Arial" w:eastAsia="宋体" w:hAnsi="Arial" w:cs="Arial"/>
          <w:color w:val="666666"/>
          <w:kern w:val="0"/>
          <w:sz w:val="33"/>
          <w:szCs w:val="33"/>
        </w:rPr>
        <w:t>“</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w:t>
      </w:r>
      <w:r w:rsidRPr="0031266D">
        <w:rPr>
          <w:rFonts w:ascii="Arial" w:eastAsia="宋体" w:hAnsi="Arial" w:cs="Arial"/>
          <w:color w:val="666666"/>
          <w:kern w:val="0"/>
          <w:sz w:val="33"/>
          <w:szCs w:val="33"/>
        </w:rPr>
        <w:t>，是指进出境人员携带的物品，包括随身携带、分离运输的物品等。</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37" w:name="tiao_35_kuan_3"/>
      <w:bookmarkEnd w:id="137"/>
      <w:r w:rsidRPr="0031266D">
        <w:rPr>
          <w:rFonts w:ascii="Arial" w:eastAsia="宋体" w:hAnsi="Arial" w:cs="Arial"/>
          <w:color w:val="666666"/>
          <w:kern w:val="0"/>
          <w:sz w:val="33"/>
          <w:szCs w:val="33"/>
        </w:rPr>
        <w:t xml:space="preserve">　　</w:t>
      </w:r>
      <w:r w:rsidRPr="0031266D">
        <w:rPr>
          <w:rFonts w:ascii="Arial" w:eastAsia="宋体" w:hAnsi="Arial" w:cs="Arial"/>
          <w:color w:val="666666"/>
          <w:kern w:val="0"/>
          <w:sz w:val="33"/>
          <w:szCs w:val="33"/>
        </w:rPr>
        <w:t>“</w:t>
      </w:r>
      <w:r w:rsidRPr="0031266D">
        <w:rPr>
          <w:rFonts w:ascii="Arial" w:eastAsia="宋体" w:hAnsi="Arial" w:cs="Arial"/>
          <w:color w:val="666666"/>
          <w:kern w:val="0"/>
          <w:sz w:val="33"/>
          <w:szCs w:val="33"/>
        </w:rPr>
        <w:t>分离运输</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w:t>
      </w:r>
      <w:r w:rsidRPr="0031266D">
        <w:rPr>
          <w:rFonts w:ascii="Arial" w:eastAsia="宋体" w:hAnsi="Arial" w:cs="Arial"/>
          <w:color w:val="666666"/>
          <w:kern w:val="0"/>
          <w:sz w:val="33"/>
          <w:szCs w:val="33"/>
        </w:rPr>
        <w:t>，是指进出境人员以分离托运方式运进或者运出的本人</w:t>
      </w:r>
      <w:r w:rsidRPr="0031266D">
        <w:rPr>
          <w:rFonts w:ascii="Arial" w:eastAsia="宋体" w:hAnsi="Arial" w:cs="Arial"/>
          <w:color w:val="F72E2E"/>
          <w:kern w:val="0"/>
          <w:sz w:val="33"/>
        </w:rPr>
        <w:t>行李物品</w:t>
      </w:r>
      <w:r w:rsidRPr="0031266D">
        <w:rPr>
          <w:rFonts w:ascii="Arial" w:eastAsia="宋体" w:hAnsi="Arial" w:cs="Arial"/>
          <w:color w:val="666666"/>
          <w:kern w:val="0"/>
          <w:sz w:val="33"/>
          <w:szCs w:val="33"/>
        </w:rPr>
        <w:t>。</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38" w:name="tiao_36"/>
      <w:bookmarkEnd w:id="138"/>
      <w:r w:rsidRPr="0031266D">
        <w:rPr>
          <w:rFonts w:ascii="Arial" w:eastAsia="宋体" w:hAnsi="Arial" w:cs="Arial"/>
          <w:color w:val="666666"/>
          <w:kern w:val="0"/>
          <w:sz w:val="33"/>
        </w:rPr>
        <w:t xml:space="preserve">　　第三十六条</w:t>
      </w:r>
      <w:bookmarkStart w:id="139" w:name="tiao_36_kuan_1"/>
      <w:bookmarkEnd w:id="139"/>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本办法所称的</w:t>
      </w:r>
      <w:r w:rsidRPr="0031266D">
        <w:rPr>
          <w:rFonts w:ascii="Arial" w:eastAsia="宋体" w:hAnsi="Arial" w:cs="Arial"/>
          <w:color w:val="666666"/>
          <w:kern w:val="0"/>
          <w:sz w:val="33"/>
          <w:szCs w:val="33"/>
        </w:rPr>
        <w:t>“</w:t>
      </w:r>
      <w:r w:rsidRPr="0031266D">
        <w:rPr>
          <w:rFonts w:ascii="Arial" w:eastAsia="宋体" w:hAnsi="Arial" w:cs="Arial"/>
          <w:color w:val="666666"/>
          <w:kern w:val="0"/>
          <w:sz w:val="33"/>
          <w:szCs w:val="33"/>
        </w:rPr>
        <w:t>超过</w:t>
      </w:r>
      <w:r w:rsidRPr="0031266D">
        <w:rPr>
          <w:rFonts w:ascii="Arial" w:eastAsia="宋体" w:hAnsi="Arial" w:cs="Arial"/>
          <w:color w:val="666666"/>
          <w:kern w:val="0"/>
          <w:sz w:val="33"/>
          <w:szCs w:val="33"/>
        </w:rPr>
        <w:t>”</w:t>
      </w:r>
      <w:r w:rsidRPr="0031266D">
        <w:rPr>
          <w:rFonts w:ascii="Arial" w:eastAsia="宋体" w:hAnsi="Arial" w:cs="Arial"/>
          <w:color w:val="666666"/>
          <w:kern w:val="0"/>
          <w:sz w:val="33"/>
          <w:szCs w:val="33"/>
        </w:rPr>
        <w:t>不包括本数。</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40" w:name="tiao_37"/>
      <w:bookmarkEnd w:id="140"/>
      <w:r w:rsidRPr="0031266D">
        <w:rPr>
          <w:rFonts w:ascii="Arial" w:eastAsia="宋体" w:hAnsi="Arial" w:cs="Arial"/>
          <w:color w:val="666666"/>
          <w:kern w:val="0"/>
          <w:sz w:val="33"/>
        </w:rPr>
        <w:t xml:space="preserve">　　第三十七条</w:t>
      </w:r>
      <w:bookmarkStart w:id="141" w:name="tiao_37_kuan_1"/>
      <w:bookmarkEnd w:id="141"/>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本办法由中华人民共和国海关总署负责解释。</w:t>
      </w:r>
    </w:p>
    <w:p w:rsidR="0031266D" w:rsidRPr="0031266D" w:rsidRDefault="0031266D" w:rsidP="0031266D">
      <w:pPr>
        <w:widowControl/>
        <w:shd w:val="clear" w:color="auto" w:fill="FFFFFF"/>
        <w:jc w:val="left"/>
        <w:textAlignment w:val="baseline"/>
        <w:rPr>
          <w:rFonts w:ascii="Arial" w:eastAsia="宋体" w:hAnsi="Arial" w:cs="Arial"/>
          <w:color w:val="666666"/>
          <w:kern w:val="0"/>
          <w:sz w:val="33"/>
          <w:szCs w:val="33"/>
        </w:rPr>
      </w:pPr>
      <w:bookmarkStart w:id="142" w:name="tiao_38"/>
      <w:bookmarkEnd w:id="142"/>
      <w:r w:rsidRPr="0031266D">
        <w:rPr>
          <w:rFonts w:ascii="Arial" w:eastAsia="宋体" w:hAnsi="Arial" w:cs="Arial"/>
          <w:color w:val="666666"/>
          <w:kern w:val="0"/>
          <w:sz w:val="33"/>
        </w:rPr>
        <w:t xml:space="preserve">　　第三十八条</w:t>
      </w:r>
      <w:bookmarkStart w:id="143" w:name="tiao_38_kuan_1"/>
      <w:bookmarkEnd w:id="143"/>
      <w:r w:rsidRPr="0031266D">
        <w:rPr>
          <w:rFonts w:ascii="Arial" w:eastAsia="宋体" w:hAnsi="Arial" w:cs="Arial"/>
          <w:color w:val="666666"/>
          <w:kern w:val="0"/>
          <w:sz w:val="33"/>
          <w:szCs w:val="33"/>
        </w:rPr>
        <w:t> </w:t>
      </w:r>
      <w:r w:rsidRPr="0031266D">
        <w:rPr>
          <w:rFonts w:ascii="Arial" w:eastAsia="宋体" w:hAnsi="Arial" w:cs="Arial"/>
          <w:color w:val="666666"/>
          <w:kern w:val="0"/>
          <w:sz w:val="33"/>
          <w:szCs w:val="33"/>
        </w:rPr>
        <w:t>本办法自</w:t>
      </w:r>
      <w:r w:rsidRPr="0031266D">
        <w:rPr>
          <w:rFonts w:ascii="Arial" w:eastAsia="宋体" w:hAnsi="Arial" w:cs="Arial"/>
          <w:color w:val="666666"/>
          <w:kern w:val="0"/>
          <w:sz w:val="33"/>
          <w:szCs w:val="33"/>
        </w:rPr>
        <w:t>2025</w:t>
      </w:r>
      <w:r w:rsidRPr="0031266D">
        <w:rPr>
          <w:rFonts w:ascii="Arial" w:eastAsia="宋体" w:hAnsi="Arial" w:cs="Arial"/>
          <w:color w:val="666666"/>
          <w:kern w:val="0"/>
          <w:sz w:val="33"/>
          <w:szCs w:val="33"/>
        </w:rPr>
        <w:t>年</w:t>
      </w:r>
      <w:r w:rsidRPr="0031266D">
        <w:rPr>
          <w:rFonts w:ascii="Arial" w:eastAsia="宋体" w:hAnsi="Arial" w:cs="Arial"/>
          <w:color w:val="666666"/>
          <w:kern w:val="0"/>
          <w:sz w:val="33"/>
          <w:szCs w:val="33"/>
        </w:rPr>
        <w:t>4</w:t>
      </w:r>
      <w:r w:rsidRPr="0031266D">
        <w:rPr>
          <w:rFonts w:ascii="Arial" w:eastAsia="宋体" w:hAnsi="Arial" w:cs="Arial"/>
          <w:color w:val="666666"/>
          <w:kern w:val="0"/>
          <w:sz w:val="33"/>
          <w:szCs w:val="33"/>
        </w:rPr>
        <w:t>月</w:t>
      </w:r>
      <w:r w:rsidRPr="0031266D">
        <w:rPr>
          <w:rFonts w:ascii="Arial" w:eastAsia="宋体" w:hAnsi="Arial" w:cs="Arial"/>
          <w:color w:val="666666"/>
          <w:kern w:val="0"/>
          <w:sz w:val="33"/>
          <w:szCs w:val="33"/>
        </w:rPr>
        <w:t>1</w:t>
      </w:r>
      <w:r w:rsidRPr="0031266D">
        <w:rPr>
          <w:rFonts w:ascii="Arial" w:eastAsia="宋体" w:hAnsi="Arial" w:cs="Arial"/>
          <w:color w:val="666666"/>
          <w:kern w:val="0"/>
          <w:sz w:val="33"/>
          <w:szCs w:val="33"/>
        </w:rPr>
        <w:t>日起施行。</w:t>
      </w:r>
      <w:r w:rsidRPr="0031266D">
        <w:rPr>
          <w:rFonts w:ascii="Arial" w:eastAsia="宋体" w:hAnsi="Arial" w:cs="Arial"/>
          <w:color w:val="666666"/>
          <w:kern w:val="0"/>
          <w:sz w:val="33"/>
          <w:szCs w:val="33"/>
        </w:rPr>
        <w:t>1989</w:t>
      </w:r>
      <w:r w:rsidRPr="0031266D">
        <w:rPr>
          <w:rFonts w:ascii="Arial" w:eastAsia="宋体" w:hAnsi="Arial" w:cs="Arial"/>
          <w:color w:val="666666"/>
          <w:kern w:val="0"/>
          <w:sz w:val="33"/>
          <w:szCs w:val="33"/>
        </w:rPr>
        <w:t>年</w:t>
      </w:r>
      <w:r w:rsidRPr="0031266D">
        <w:rPr>
          <w:rFonts w:ascii="Arial" w:eastAsia="宋体" w:hAnsi="Arial" w:cs="Arial"/>
          <w:color w:val="666666"/>
          <w:kern w:val="0"/>
          <w:sz w:val="33"/>
          <w:szCs w:val="33"/>
        </w:rPr>
        <w:t>11</w:t>
      </w:r>
      <w:r w:rsidRPr="0031266D">
        <w:rPr>
          <w:rFonts w:ascii="Arial" w:eastAsia="宋体" w:hAnsi="Arial" w:cs="Arial"/>
          <w:color w:val="666666"/>
          <w:kern w:val="0"/>
          <w:sz w:val="33"/>
          <w:szCs w:val="33"/>
        </w:rPr>
        <w:t>月</w:t>
      </w:r>
      <w:r w:rsidRPr="0031266D">
        <w:rPr>
          <w:rFonts w:ascii="Arial" w:eastAsia="宋体" w:hAnsi="Arial" w:cs="Arial"/>
          <w:color w:val="666666"/>
          <w:kern w:val="0"/>
          <w:sz w:val="33"/>
          <w:szCs w:val="33"/>
        </w:rPr>
        <w:t>1</w:t>
      </w:r>
      <w:r w:rsidRPr="0031266D">
        <w:rPr>
          <w:rFonts w:ascii="Arial" w:eastAsia="宋体" w:hAnsi="Arial" w:cs="Arial"/>
          <w:color w:val="666666"/>
          <w:kern w:val="0"/>
          <w:sz w:val="33"/>
          <w:szCs w:val="33"/>
        </w:rPr>
        <w:t>日海关总署令第</w:t>
      </w:r>
      <w:r w:rsidRPr="0031266D">
        <w:rPr>
          <w:rFonts w:ascii="Arial" w:eastAsia="宋体" w:hAnsi="Arial" w:cs="Arial"/>
          <w:color w:val="666666"/>
          <w:kern w:val="0"/>
          <w:sz w:val="33"/>
          <w:szCs w:val="33"/>
        </w:rPr>
        <w:t>9</w:t>
      </w:r>
      <w:r w:rsidRPr="0031266D">
        <w:rPr>
          <w:rFonts w:ascii="Arial" w:eastAsia="宋体" w:hAnsi="Arial" w:cs="Arial"/>
          <w:color w:val="666666"/>
          <w:kern w:val="0"/>
          <w:sz w:val="33"/>
          <w:szCs w:val="33"/>
        </w:rPr>
        <w:t>号公布、根据</w:t>
      </w:r>
      <w:r w:rsidRPr="0031266D">
        <w:rPr>
          <w:rFonts w:ascii="Arial" w:eastAsia="宋体" w:hAnsi="Arial" w:cs="Arial"/>
          <w:color w:val="666666"/>
          <w:kern w:val="0"/>
          <w:sz w:val="33"/>
          <w:szCs w:val="33"/>
        </w:rPr>
        <w:t>2010</w:t>
      </w:r>
      <w:r w:rsidRPr="0031266D">
        <w:rPr>
          <w:rFonts w:ascii="Arial" w:eastAsia="宋体" w:hAnsi="Arial" w:cs="Arial"/>
          <w:color w:val="666666"/>
          <w:kern w:val="0"/>
          <w:sz w:val="33"/>
          <w:szCs w:val="33"/>
        </w:rPr>
        <w:t>年</w:t>
      </w:r>
      <w:r w:rsidRPr="0031266D">
        <w:rPr>
          <w:rFonts w:ascii="Arial" w:eastAsia="宋体" w:hAnsi="Arial" w:cs="Arial"/>
          <w:color w:val="666666"/>
          <w:kern w:val="0"/>
          <w:sz w:val="33"/>
          <w:szCs w:val="33"/>
        </w:rPr>
        <w:t>11</w:t>
      </w:r>
      <w:r w:rsidRPr="0031266D">
        <w:rPr>
          <w:rFonts w:ascii="Arial" w:eastAsia="宋体" w:hAnsi="Arial" w:cs="Arial"/>
          <w:color w:val="666666"/>
          <w:kern w:val="0"/>
          <w:sz w:val="33"/>
          <w:szCs w:val="33"/>
        </w:rPr>
        <w:t>月</w:t>
      </w:r>
      <w:r w:rsidRPr="0031266D">
        <w:rPr>
          <w:rFonts w:ascii="Arial" w:eastAsia="宋体" w:hAnsi="Arial" w:cs="Arial"/>
          <w:color w:val="666666"/>
          <w:kern w:val="0"/>
          <w:sz w:val="33"/>
          <w:szCs w:val="33"/>
        </w:rPr>
        <w:t>26</w:t>
      </w:r>
      <w:r w:rsidRPr="0031266D">
        <w:rPr>
          <w:rFonts w:ascii="Arial" w:eastAsia="宋体" w:hAnsi="Arial" w:cs="Arial"/>
          <w:color w:val="666666"/>
          <w:kern w:val="0"/>
          <w:sz w:val="33"/>
          <w:szCs w:val="33"/>
        </w:rPr>
        <w:t>日海关总署令第</w:t>
      </w:r>
      <w:r w:rsidRPr="0031266D">
        <w:rPr>
          <w:rFonts w:ascii="Arial" w:eastAsia="宋体" w:hAnsi="Arial" w:cs="Arial"/>
          <w:color w:val="666666"/>
          <w:kern w:val="0"/>
          <w:sz w:val="33"/>
          <w:szCs w:val="33"/>
        </w:rPr>
        <w:t>198</w:t>
      </w:r>
      <w:r w:rsidRPr="0031266D">
        <w:rPr>
          <w:rFonts w:ascii="Arial" w:eastAsia="宋体" w:hAnsi="Arial" w:cs="Arial"/>
          <w:color w:val="666666"/>
          <w:kern w:val="0"/>
          <w:sz w:val="33"/>
          <w:szCs w:val="33"/>
        </w:rPr>
        <w:t>号、</w:t>
      </w:r>
      <w:r w:rsidRPr="0031266D">
        <w:rPr>
          <w:rFonts w:ascii="Arial" w:eastAsia="宋体" w:hAnsi="Arial" w:cs="Arial"/>
          <w:color w:val="666666"/>
          <w:kern w:val="0"/>
          <w:sz w:val="33"/>
          <w:szCs w:val="33"/>
        </w:rPr>
        <w:t>2017</w:t>
      </w:r>
      <w:r w:rsidRPr="0031266D">
        <w:rPr>
          <w:rFonts w:ascii="Arial" w:eastAsia="宋体" w:hAnsi="Arial" w:cs="Arial"/>
          <w:color w:val="666666"/>
          <w:kern w:val="0"/>
          <w:sz w:val="33"/>
          <w:szCs w:val="33"/>
        </w:rPr>
        <w:t>年</w:t>
      </w:r>
      <w:r w:rsidRPr="0031266D">
        <w:rPr>
          <w:rFonts w:ascii="Arial" w:eastAsia="宋体" w:hAnsi="Arial" w:cs="Arial"/>
          <w:color w:val="666666"/>
          <w:kern w:val="0"/>
          <w:sz w:val="33"/>
          <w:szCs w:val="33"/>
        </w:rPr>
        <w:t>12</w:t>
      </w:r>
      <w:r w:rsidRPr="0031266D">
        <w:rPr>
          <w:rFonts w:ascii="Arial" w:eastAsia="宋体" w:hAnsi="Arial" w:cs="Arial"/>
          <w:color w:val="666666"/>
          <w:kern w:val="0"/>
          <w:sz w:val="33"/>
          <w:szCs w:val="33"/>
        </w:rPr>
        <w:t>月</w:t>
      </w:r>
      <w:r w:rsidRPr="0031266D">
        <w:rPr>
          <w:rFonts w:ascii="Arial" w:eastAsia="宋体" w:hAnsi="Arial" w:cs="Arial"/>
          <w:color w:val="666666"/>
          <w:kern w:val="0"/>
          <w:sz w:val="33"/>
          <w:szCs w:val="33"/>
        </w:rPr>
        <w:t>20</w:t>
      </w:r>
      <w:r w:rsidRPr="0031266D">
        <w:rPr>
          <w:rFonts w:ascii="Arial" w:eastAsia="宋体" w:hAnsi="Arial" w:cs="Arial"/>
          <w:color w:val="666666"/>
          <w:kern w:val="0"/>
          <w:sz w:val="33"/>
          <w:szCs w:val="33"/>
        </w:rPr>
        <w:t>日海关总署令第</w:t>
      </w:r>
      <w:r w:rsidRPr="0031266D">
        <w:rPr>
          <w:rFonts w:ascii="Arial" w:eastAsia="宋体" w:hAnsi="Arial" w:cs="Arial"/>
          <w:color w:val="666666"/>
          <w:kern w:val="0"/>
          <w:sz w:val="33"/>
          <w:szCs w:val="33"/>
        </w:rPr>
        <w:t>235</w:t>
      </w:r>
      <w:r w:rsidRPr="0031266D">
        <w:rPr>
          <w:rFonts w:ascii="Arial" w:eastAsia="宋体" w:hAnsi="Arial" w:cs="Arial"/>
          <w:color w:val="666666"/>
          <w:kern w:val="0"/>
          <w:sz w:val="33"/>
          <w:szCs w:val="33"/>
        </w:rPr>
        <w:t>号修改的《</w:t>
      </w:r>
      <w:hyperlink r:id="rId11" w:history="1">
        <w:r w:rsidRPr="0031266D">
          <w:rPr>
            <w:rFonts w:ascii="Arial" w:eastAsia="宋体" w:hAnsi="Arial" w:cs="Arial"/>
            <w:color w:val="218FC4"/>
            <w:kern w:val="0"/>
            <w:sz w:val="33"/>
          </w:rPr>
          <w:t>中华人民共和国海关对进出境旅客</w:t>
        </w:r>
        <w:r w:rsidRPr="0031266D">
          <w:rPr>
            <w:rFonts w:ascii="Arial" w:eastAsia="宋体" w:hAnsi="Arial" w:cs="Arial"/>
            <w:color w:val="F72E2E"/>
            <w:kern w:val="0"/>
            <w:sz w:val="33"/>
          </w:rPr>
          <w:t>行李物品</w:t>
        </w:r>
        <w:r w:rsidRPr="0031266D">
          <w:rPr>
            <w:rFonts w:ascii="Arial" w:eastAsia="宋体" w:hAnsi="Arial" w:cs="Arial"/>
            <w:color w:val="218FC4"/>
            <w:kern w:val="0"/>
            <w:sz w:val="33"/>
          </w:rPr>
          <w:t>监管办法</w:t>
        </w:r>
      </w:hyperlink>
      <w:r w:rsidRPr="0031266D">
        <w:rPr>
          <w:rFonts w:ascii="Arial" w:eastAsia="宋体" w:hAnsi="Arial" w:cs="Arial"/>
          <w:color w:val="666666"/>
          <w:kern w:val="0"/>
          <w:sz w:val="33"/>
          <w:szCs w:val="33"/>
        </w:rPr>
        <w:t>》，</w:t>
      </w:r>
      <w:r w:rsidRPr="0031266D">
        <w:rPr>
          <w:rFonts w:ascii="Arial" w:eastAsia="宋体" w:hAnsi="Arial" w:cs="Arial"/>
          <w:color w:val="666666"/>
          <w:kern w:val="0"/>
          <w:sz w:val="33"/>
          <w:szCs w:val="33"/>
        </w:rPr>
        <w:t>1991</w:t>
      </w:r>
      <w:r w:rsidRPr="0031266D">
        <w:rPr>
          <w:rFonts w:ascii="Arial" w:eastAsia="宋体" w:hAnsi="Arial" w:cs="Arial"/>
          <w:color w:val="666666"/>
          <w:kern w:val="0"/>
          <w:sz w:val="33"/>
          <w:szCs w:val="33"/>
        </w:rPr>
        <w:t>年</w:t>
      </w:r>
      <w:r w:rsidRPr="0031266D">
        <w:rPr>
          <w:rFonts w:ascii="Arial" w:eastAsia="宋体" w:hAnsi="Arial" w:cs="Arial"/>
          <w:color w:val="666666"/>
          <w:kern w:val="0"/>
          <w:sz w:val="33"/>
          <w:szCs w:val="33"/>
        </w:rPr>
        <w:t>9</w:t>
      </w:r>
      <w:r w:rsidRPr="0031266D">
        <w:rPr>
          <w:rFonts w:ascii="Arial" w:eastAsia="宋体" w:hAnsi="Arial" w:cs="Arial"/>
          <w:color w:val="666666"/>
          <w:kern w:val="0"/>
          <w:sz w:val="33"/>
          <w:szCs w:val="33"/>
        </w:rPr>
        <w:t>月</w:t>
      </w:r>
      <w:r w:rsidRPr="0031266D">
        <w:rPr>
          <w:rFonts w:ascii="Arial" w:eastAsia="宋体" w:hAnsi="Arial" w:cs="Arial"/>
          <w:color w:val="666666"/>
          <w:kern w:val="0"/>
          <w:sz w:val="33"/>
          <w:szCs w:val="33"/>
        </w:rPr>
        <w:t>2</w:t>
      </w:r>
      <w:r w:rsidRPr="0031266D">
        <w:rPr>
          <w:rFonts w:ascii="Arial" w:eastAsia="宋体" w:hAnsi="Arial" w:cs="Arial"/>
          <w:color w:val="666666"/>
          <w:kern w:val="0"/>
          <w:sz w:val="33"/>
          <w:szCs w:val="33"/>
        </w:rPr>
        <w:t>日海关总署令第</w:t>
      </w:r>
      <w:r w:rsidRPr="0031266D">
        <w:rPr>
          <w:rFonts w:ascii="Arial" w:eastAsia="宋体" w:hAnsi="Arial" w:cs="Arial"/>
          <w:color w:val="666666"/>
          <w:kern w:val="0"/>
          <w:sz w:val="33"/>
          <w:szCs w:val="33"/>
        </w:rPr>
        <w:t>25</w:t>
      </w:r>
      <w:r w:rsidRPr="0031266D">
        <w:rPr>
          <w:rFonts w:ascii="Arial" w:eastAsia="宋体" w:hAnsi="Arial" w:cs="Arial"/>
          <w:color w:val="666666"/>
          <w:kern w:val="0"/>
          <w:sz w:val="33"/>
          <w:szCs w:val="33"/>
        </w:rPr>
        <w:t>号公布、根据</w:t>
      </w:r>
      <w:r w:rsidRPr="0031266D">
        <w:rPr>
          <w:rFonts w:ascii="Arial" w:eastAsia="宋体" w:hAnsi="Arial" w:cs="Arial"/>
          <w:color w:val="666666"/>
          <w:kern w:val="0"/>
          <w:sz w:val="33"/>
          <w:szCs w:val="33"/>
        </w:rPr>
        <w:t>2010</w:t>
      </w:r>
      <w:r w:rsidRPr="0031266D">
        <w:rPr>
          <w:rFonts w:ascii="Arial" w:eastAsia="宋体" w:hAnsi="Arial" w:cs="Arial"/>
          <w:color w:val="666666"/>
          <w:kern w:val="0"/>
          <w:sz w:val="33"/>
          <w:szCs w:val="33"/>
        </w:rPr>
        <w:t>年</w:t>
      </w:r>
      <w:r w:rsidRPr="0031266D">
        <w:rPr>
          <w:rFonts w:ascii="Arial" w:eastAsia="宋体" w:hAnsi="Arial" w:cs="Arial"/>
          <w:color w:val="666666"/>
          <w:kern w:val="0"/>
          <w:sz w:val="33"/>
          <w:szCs w:val="33"/>
        </w:rPr>
        <w:t>11</w:t>
      </w:r>
      <w:r w:rsidRPr="0031266D">
        <w:rPr>
          <w:rFonts w:ascii="Arial" w:eastAsia="宋体" w:hAnsi="Arial" w:cs="Arial"/>
          <w:color w:val="666666"/>
          <w:kern w:val="0"/>
          <w:sz w:val="33"/>
          <w:szCs w:val="33"/>
        </w:rPr>
        <w:t>月</w:t>
      </w:r>
      <w:r w:rsidRPr="0031266D">
        <w:rPr>
          <w:rFonts w:ascii="Arial" w:eastAsia="宋体" w:hAnsi="Arial" w:cs="Arial"/>
          <w:color w:val="666666"/>
          <w:kern w:val="0"/>
          <w:sz w:val="33"/>
          <w:szCs w:val="33"/>
        </w:rPr>
        <w:t>26</w:t>
      </w:r>
      <w:r w:rsidRPr="0031266D">
        <w:rPr>
          <w:rFonts w:ascii="Arial" w:eastAsia="宋体" w:hAnsi="Arial" w:cs="Arial"/>
          <w:color w:val="666666"/>
          <w:kern w:val="0"/>
          <w:sz w:val="33"/>
          <w:szCs w:val="33"/>
        </w:rPr>
        <w:t>日海关总署令第</w:t>
      </w:r>
      <w:r w:rsidRPr="0031266D">
        <w:rPr>
          <w:rFonts w:ascii="Arial" w:eastAsia="宋体" w:hAnsi="Arial" w:cs="Arial"/>
          <w:color w:val="666666"/>
          <w:kern w:val="0"/>
          <w:sz w:val="33"/>
          <w:szCs w:val="33"/>
        </w:rPr>
        <w:t>198</w:t>
      </w:r>
      <w:r w:rsidRPr="0031266D">
        <w:rPr>
          <w:rFonts w:ascii="Arial" w:eastAsia="宋体" w:hAnsi="Arial" w:cs="Arial"/>
          <w:color w:val="666666"/>
          <w:kern w:val="0"/>
          <w:sz w:val="33"/>
          <w:szCs w:val="33"/>
        </w:rPr>
        <w:t>号修改的《</w:t>
      </w:r>
      <w:hyperlink r:id="rId12" w:history="1">
        <w:r w:rsidRPr="0031266D">
          <w:rPr>
            <w:rFonts w:ascii="Arial" w:eastAsia="宋体" w:hAnsi="Arial" w:cs="Arial"/>
            <w:color w:val="218FC4"/>
            <w:kern w:val="0"/>
            <w:sz w:val="33"/>
          </w:rPr>
          <w:t>中华人民共和国海关关于过境旅客</w:t>
        </w:r>
        <w:r w:rsidRPr="0031266D">
          <w:rPr>
            <w:rFonts w:ascii="Arial" w:eastAsia="宋体" w:hAnsi="Arial" w:cs="Arial"/>
            <w:color w:val="F72E2E"/>
            <w:kern w:val="0"/>
            <w:sz w:val="33"/>
          </w:rPr>
          <w:t>行李物品</w:t>
        </w:r>
        <w:r w:rsidRPr="0031266D">
          <w:rPr>
            <w:rFonts w:ascii="Arial" w:eastAsia="宋体" w:hAnsi="Arial" w:cs="Arial"/>
            <w:color w:val="218FC4"/>
            <w:kern w:val="0"/>
            <w:sz w:val="33"/>
          </w:rPr>
          <w:t>管理规定</w:t>
        </w:r>
      </w:hyperlink>
      <w:r w:rsidRPr="0031266D">
        <w:rPr>
          <w:rFonts w:ascii="Arial" w:eastAsia="宋体" w:hAnsi="Arial" w:cs="Arial"/>
          <w:color w:val="666666"/>
          <w:kern w:val="0"/>
          <w:sz w:val="33"/>
          <w:szCs w:val="33"/>
        </w:rPr>
        <w:t>》，</w:t>
      </w:r>
      <w:r w:rsidRPr="0031266D">
        <w:rPr>
          <w:rFonts w:ascii="Arial" w:eastAsia="宋体" w:hAnsi="Arial" w:cs="Arial"/>
          <w:color w:val="666666"/>
          <w:kern w:val="0"/>
          <w:sz w:val="33"/>
          <w:szCs w:val="33"/>
        </w:rPr>
        <w:t>1992</w:t>
      </w:r>
      <w:r w:rsidRPr="0031266D">
        <w:rPr>
          <w:rFonts w:ascii="Arial" w:eastAsia="宋体" w:hAnsi="Arial" w:cs="Arial"/>
          <w:color w:val="666666"/>
          <w:kern w:val="0"/>
          <w:sz w:val="33"/>
          <w:szCs w:val="33"/>
        </w:rPr>
        <w:t>年</w:t>
      </w:r>
      <w:r w:rsidRPr="0031266D">
        <w:rPr>
          <w:rFonts w:ascii="Arial" w:eastAsia="宋体" w:hAnsi="Arial" w:cs="Arial"/>
          <w:color w:val="666666"/>
          <w:kern w:val="0"/>
          <w:sz w:val="33"/>
          <w:szCs w:val="33"/>
        </w:rPr>
        <w:t>9</w:t>
      </w:r>
      <w:r w:rsidRPr="0031266D">
        <w:rPr>
          <w:rFonts w:ascii="Arial" w:eastAsia="宋体" w:hAnsi="Arial" w:cs="Arial"/>
          <w:color w:val="666666"/>
          <w:kern w:val="0"/>
          <w:sz w:val="33"/>
          <w:szCs w:val="33"/>
        </w:rPr>
        <w:t>月</w:t>
      </w:r>
      <w:r w:rsidRPr="0031266D">
        <w:rPr>
          <w:rFonts w:ascii="Arial" w:eastAsia="宋体" w:hAnsi="Arial" w:cs="Arial"/>
          <w:color w:val="666666"/>
          <w:kern w:val="0"/>
          <w:sz w:val="33"/>
          <w:szCs w:val="33"/>
        </w:rPr>
        <w:t>10</w:t>
      </w:r>
      <w:r w:rsidRPr="0031266D">
        <w:rPr>
          <w:rFonts w:ascii="Arial" w:eastAsia="宋体" w:hAnsi="Arial" w:cs="Arial"/>
          <w:color w:val="666666"/>
          <w:kern w:val="0"/>
          <w:sz w:val="33"/>
          <w:szCs w:val="33"/>
        </w:rPr>
        <w:t>日海关总署令第</w:t>
      </w:r>
      <w:r w:rsidRPr="0031266D">
        <w:rPr>
          <w:rFonts w:ascii="Arial" w:eastAsia="宋体" w:hAnsi="Arial" w:cs="Arial"/>
          <w:color w:val="666666"/>
          <w:kern w:val="0"/>
          <w:sz w:val="33"/>
          <w:szCs w:val="33"/>
        </w:rPr>
        <w:t>35</w:t>
      </w:r>
      <w:r w:rsidRPr="0031266D">
        <w:rPr>
          <w:rFonts w:ascii="Arial" w:eastAsia="宋体" w:hAnsi="Arial" w:cs="Arial"/>
          <w:color w:val="666666"/>
          <w:kern w:val="0"/>
          <w:sz w:val="33"/>
          <w:szCs w:val="33"/>
        </w:rPr>
        <w:t>号公布、根据</w:t>
      </w:r>
      <w:r w:rsidRPr="0031266D">
        <w:rPr>
          <w:rFonts w:ascii="Arial" w:eastAsia="宋体" w:hAnsi="Arial" w:cs="Arial"/>
          <w:color w:val="666666"/>
          <w:kern w:val="0"/>
          <w:sz w:val="33"/>
          <w:szCs w:val="33"/>
        </w:rPr>
        <w:t>2010</w:t>
      </w:r>
      <w:r w:rsidRPr="0031266D">
        <w:rPr>
          <w:rFonts w:ascii="Arial" w:eastAsia="宋体" w:hAnsi="Arial" w:cs="Arial"/>
          <w:color w:val="666666"/>
          <w:kern w:val="0"/>
          <w:sz w:val="33"/>
          <w:szCs w:val="33"/>
        </w:rPr>
        <w:t>年</w:t>
      </w:r>
      <w:r w:rsidRPr="0031266D">
        <w:rPr>
          <w:rFonts w:ascii="Arial" w:eastAsia="宋体" w:hAnsi="Arial" w:cs="Arial"/>
          <w:color w:val="666666"/>
          <w:kern w:val="0"/>
          <w:sz w:val="33"/>
          <w:szCs w:val="33"/>
        </w:rPr>
        <w:t>11</w:t>
      </w:r>
      <w:r w:rsidRPr="0031266D">
        <w:rPr>
          <w:rFonts w:ascii="Arial" w:eastAsia="宋体" w:hAnsi="Arial" w:cs="Arial"/>
          <w:color w:val="666666"/>
          <w:kern w:val="0"/>
          <w:sz w:val="33"/>
          <w:szCs w:val="33"/>
        </w:rPr>
        <w:t>月</w:t>
      </w:r>
      <w:r w:rsidRPr="0031266D">
        <w:rPr>
          <w:rFonts w:ascii="Arial" w:eastAsia="宋体" w:hAnsi="Arial" w:cs="Arial"/>
          <w:color w:val="666666"/>
          <w:kern w:val="0"/>
          <w:sz w:val="33"/>
          <w:szCs w:val="33"/>
        </w:rPr>
        <w:t>26</w:t>
      </w:r>
      <w:r w:rsidRPr="0031266D">
        <w:rPr>
          <w:rFonts w:ascii="Arial" w:eastAsia="宋体" w:hAnsi="Arial" w:cs="Arial"/>
          <w:color w:val="666666"/>
          <w:kern w:val="0"/>
          <w:sz w:val="33"/>
          <w:szCs w:val="33"/>
        </w:rPr>
        <w:t>日海关总署令第</w:t>
      </w:r>
      <w:r w:rsidRPr="0031266D">
        <w:rPr>
          <w:rFonts w:ascii="Arial" w:eastAsia="宋体" w:hAnsi="Arial" w:cs="Arial"/>
          <w:color w:val="666666"/>
          <w:kern w:val="0"/>
          <w:sz w:val="33"/>
          <w:szCs w:val="33"/>
        </w:rPr>
        <w:t>198</w:t>
      </w:r>
      <w:r w:rsidRPr="0031266D">
        <w:rPr>
          <w:rFonts w:ascii="Arial" w:eastAsia="宋体" w:hAnsi="Arial" w:cs="Arial"/>
          <w:color w:val="666666"/>
          <w:kern w:val="0"/>
          <w:sz w:val="33"/>
          <w:szCs w:val="33"/>
        </w:rPr>
        <w:t>号修改的《</w:t>
      </w:r>
      <w:hyperlink r:id="rId13" w:history="1">
        <w:r w:rsidRPr="0031266D">
          <w:rPr>
            <w:rFonts w:ascii="Arial" w:eastAsia="宋体" w:hAnsi="Arial" w:cs="Arial"/>
            <w:color w:val="218FC4"/>
            <w:kern w:val="0"/>
            <w:sz w:val="33"/>
          </w:rPr>
          <w:t>中华人民共和国海关对进出境旅客旅行自用物品的管理规定</w:t>
        </w:r>
      </w:hyperlink>
      <w:r w:rsidRPr="0031266D">
        <w:rPr>
          <w:rFonts w:ascii="Arial" w:eastAsia="宋体" w:hAnsi="Arial" w:cs="Arial"/>
          <w:color w:val="666666"/>
          <w:kern w:val="0"/>
          <w:sz w:val="33"/>
          <w:szCs w:val="33"/>
        </w:rPr>
        <w:t>》，</w:t>
      </w:r>
      <w:r w:rsidRPr="0031266D">
        <w:rPr>
          <w:rFonts w:ascii="Arial" w:eastAsia="宋体" w:hAnsi="Arial" w:cs="Arial"/>
          <w:color w:val="666666"/>
          <w:kern w:val="0"/>
          <w:sz w:val="33"/>
          <w:szCs w:val="33"/>
        </w:rPr>
        <w:t>1995</w:t>
      </w:r>
      <w:r w:rsidRPr="0031266D">
        <w:rPr>
          <w:rFonts w:ascii="Arial" w:eastAsia="宋体" w:hAnsi="Arial" w:cs="Arial"/>
          <w:color w:val="666666"/>
          <w:kern w:val="0"/>
          <w:sz w:val="33"/>
          <w:szCs w:val="33"/>
        </w:rPr>
        <w:t>年</w:t>
      </w:r>
      <w:r w:rsidRPr="0031266D">
        <w:rPr>
          <w:rFonts w:ascii="Arial" w:eastAsia="宋体" w:hAnsi="Arial" w:cs="Arial"/>
          <w:color w:val="666666"/>
          <w:kern w:val="0"/>
          <w:sz w:val="33"/>
          <w:szCs w:val="33"/>
        </w:rPr>
        <w:t>12</w:t>
      </w:r>
      <w:r w:rsidRPr="0031266D">
        <w:rPr>
          <w:rFonts w:ascii="Arial" w:eastAsia="宋体" w:hAnsi="Arial" w:cs="Arial"/>
          <w:color w:val="666666"/>
          <w:kern w:val="0"/>
          <w:sz w:val="33"/>
          <w:szCs w:val="33"/>
        </w:rPr>
        <w:t>月</w:t>
      </w:r>
      <w:r w:rsidRPr="0031266D">
        <w:rPr>
          <w:rFonts w:ascii="Arial" w:eastAsia="宋体" w:hAnsi="Arial" w:cs="Arial"/>
          <w:color w:val="666666"/>
          <w:kern w:val="0"/>
          <w:sz w:val="33"/>
          <w:szCs w:val="33"/>
        </w:rPr>
        <w:t>25</w:t>
      </w:r>
      <w:r w:rsidRPr="0031266D">
        <w:rPr>
          <w:rFonts w:ascii="Arial" w:eastAsia="宋体" w:hAnsi="Arial" w:cs="Arial"/>
          <w:color w:val="666666"/>
          <w:kern w:val="0"/>
          <w:sz w:val="33"/>
          <w:szCs w:val="33"/>
        </w:rPr>
        <w:t>日海关总署令第</w:t>
      </w:r>
      <w:r w:rsidRPr="0031266D">
        <w:rPr>
          <w:rFonts w:ascii="Arial" w:eastAsia="宋体" w:hAnsi="Arial" w:cs="Arial"/>
          <w:color w:val="666666"/>
          <w:kern w:val="0"/>
          <w:sz w:val="33"/>
          <w:szCs w:val="33"/>
        </w:rPr>
        <w:t>55</w:t>
      </w:r>
      <w:r w:rsidRPr="0031266D">
        <w:rPr>
          <w:rFonts w:ascii="Arial" w:eastAsia="宋体" w:hAnsi="Arial" w:cs="Arial"/>
          <w:color w:val="666666"/>
          <w:kern w:val="0"/>
          <w:sz w:val="33"/>
          <w:szCs w:val="33"/>
        </w:rPr>
        <w:t>号公布、根据</w:t>
      </w:r>
      <w:r w:rsidRPr="0031266D">
        <w:rPr>
          <w:rFonts w:ascii="Arial" w:eastAsia="宋体" w:hAnsi="Arial" w:cs="Arial"/>
          <w:color w:val="666666"/>
          <w:kern w:val="0"/>
          <w:sz w:val="33"/>
          <w:szCs w:val="33"/>
        </w:rPr>
        <w:t>2010</w:t>
      </w:r>
      <w:r w:rsidRPr="0031266D">
        <w:rPr>
          <w:rFonts w:ascii="Arial" w:eastAsia="宋体" w:hAnsi="Arial" w:cs="Arial"/>
          <w:color w:val="666666"/>
          <w:kern w:val="0"/>
          <w:sz w:val="33"/>
          <w:szCs w:val="33"/>
        </w:rPr>
        <w:t>年</w:t>
      </w:r>
      <w:r w:rsidRPr="0031266D">
        <w:rPr>
          <w:rFonts w:ascii="Arial" w:eastAsia="宋体" w:hAnsi="Arial" w:cs="Arial"/>
          <w:color w:val="666666"/>
          <w:kern w:val="0"/>
          <w:sz w:val="33"/>
          <w:szCs w:val="33"/>
        </w:rPr>
        <w:t>11</w:t>
      </w:r>
      <w:r w:rsidRPr="0031266D">
        <w:rPr>
          <w:rFonts w:ascii="Arial" w:eastAsia="宋体" w:hAnsi="Arial" w:cs="Arial"/>
          <w:color w:val="666666"/>
          <w:kern w:val="0"/>
          <w:sz w:val="33"/>
          <w:szCs w:val="33"/>
        </w:rPr>
        <w:t>月</w:t>
      </w:r>
      <w:r w:rsidRPr="0031266D">
        <w:rPr>
          <w:rFonts w:ascii="Arial" w:eastAsia="宋体" w:hAnsi="Arial" w:cs="Arial"/>
          <w:color w:val="666666"/>
          <w:kern w:val="0"/>
          <w:sz w:val="33"/>
          <w:szCs w:val="33"/>
        </w:rPr>
        <w:t>26</w:t>
      </w:r>
      <w:r w:rsidRPr="0031266D">
        <w:rPr>
          <w:rFonts w:ascii="Arial" w:eastAsia="宋体" w:hAnsi="Arial" w:cs="Arial"/>
          <w:color w:val="666666"/>
          <w:kern w:val="0"/>
          <w:sz w:val="33"/>
          <w:szCs w:val="33"/>
        </w:rPr>
        <w:t>日海关总署令第</w:t>
      </w:r>
      <w:r w:rsidRPr="0031266D">
        <w:rPr>
          <w:rFonts w:ascii="Arial" w:eastAsia="宋体" w:hAnsi="Arial" w:cs="Arial"/>
          <w:color w:val="666666"/>
          <w:kern w:val="0"/>
          <w:sz w:val="33"/>
          <w:szCs w:val="33"/>
        </w:rPr>
        <w:t>198</w:t>
      </w:r>
      <w:r w:rsidRPr="0031266D">
        <w:rPr>
          <w:rFonts w:ascii="Arial" w:eastAsia="宋体" w:hAnsi="Arial" w:cs="Arial"/>
          <w:color w:val="666666"/>
          <w:kern w:val="0"/>
          <w:sz w:val="33"/>
          <w:szCs w:val="33"/>
        </w:rPr>
        <w:t>号修改的《</w:t>
      </w:r>
      <w:hyperlink r:id="rId14" w:history="1">
        <w:r w:rsidRPr="0031266D">
          <w:rPr>
            <w:rFonts w:ascii="Arial" w:eastAsia="宋体" w:hAnsi="Arial" w:cs="Arial"/>
            <w:color w:val="218FC4"/>
            <w:kern w:val="0"/>
            <w:sz w:val="33"/>
          </w:rPr>
          <w:t>中华人民共和国海关关于进出境旅客通关的规定</w:t>
        </w:r>
      </w:hyperlink>
      <w:r w:rsidRPr="0031266D">
        <w:rPr>
          <w:rFonts w:ascii="Arial" w:eastAsia="宋体" w:hAnsi="Arial" w:cs="Arial"/>
          <w:color w:val="666666"/>
          <w:kern w:val="0"/>
          <w:sz w:val="33"/>
          <w:szCs w:val="33"/>
        </w:rPr>
        <w:t>》，</w:t>
      </w:r>
      <w:r w:rsidRPr="0031266D">
        <w:rPr>
          <w:rFonts w:ascii="Arial" w:eastAsia="宋体" w:hAnsi="Arial" w:cs="Arial"/>
          <w:color w:val="666666"/>
          <w:kern w:val="0"/>
          <w:sz w:val="33"/>
          <w:szCs w:val="33"/>
        </w:rPr>
        <w:t>1996</w:t>
      </w:r>
      <w:r w:rsidRPr="0031266D">
        <w:rPr>
          <w:rFonts w:ascii="Arial" w:eastAsia="宋体" w:hAnsi="Arial" w:cs="Arial"/>
          <w:color w:val="666666"/>
          <w:kern w:val="0"/>
          <w:sz w:val="33"/>
          <w:szCs w:val="33"/>
        </w:rPr>
        <w:t>年</w:t>
      </w:r>
      <w:r w:rsidRPr="0031266D">
        <w:rPr>
          <w:rFonts w:ascii="Arial" w:eastAsia="宋体" w:hAnsi="Arial" w:cs="Arial"/>
          <w:color w:val="666666"/>
          <w:kern w:val="0"/>
          <w:sz w:val="33"/>
          <w:szCs w:val="33"/>
        </w:rPr>
        <w:t>8</w:t>
      </w:r>
      <w:r w:rsidRPr="0031266D">
        <w:rPr>
          <w:rFonts w:ascii="Arial" w:eastAsia="宋体" w:hAnsi="Arial" w:cs="Arial"/>
          <w:color w:val="666666"/>
          <w:kern w:val="0"/>
          <w:sz w:val="33"/>
          <w:szCs w:val="33"/>
        </w:rPr>
        <w:t>月</w:t>
      </w:r>
      <w:r w:rsidRPr="0031266D">
        <w:rPr>
          <w:rFonts w:ascii="Arial" w:eastAsia="宋体" w:hAnsi="Arial" w:cs="Arial"/>
          <w:color w:val="666666"/>
          <w:kern w:val="0"/>
          <w:sz w:val="33"/>
          <w:szCs w:val="33"/>
        </w:rPr>
        <w:t>10</w:t>
      </w:r>
      <w:r w:rsidRPr="0031266D">
        <w:rPr>
          <w:rFonts w:ascii="Arial" w:eastAsia="宋体" w:hAnsi="Arial" w:cs="Arial"/>
          <w:color w:val="666666"/>
          <w:kern w:val="0"/>
          <w:sz w:val="33"/>
          <w:szCs w:val="33"/>
        </w:rPr>
        <w:t>日海关总署令第</w:t>
      </w:r>
      <w:r w:rsidRPr="0031266D">
        <w:rPr>
          <w:rFonts w:ascii="Arial" w:eastAsia="宋体" w:hAnsi="Arial" w:cs="Arial"/>
          <w:color w:val="666666"/>
          <w:kern w:val="0"/>
          <w:sz w:val="33"/>
          <w:szCs w:val="33"/>
        </w:rPr>
        <w:t>58</w:t>
      </w:r>
      <w:r w:rsidRPr="0031266D">
        <w:rPr>
          <w:rFonts w:ascii="Arial" w:eastAsia="宋体" w:hAnsi="Arial" w:cs="Arial"/>
          <w:color w:val="666666"/>
          <w:kern w:val="0"/>
          <w:sz w:val="33"/>
          <w:szCs w:val="33"/>
        </w:rPr>
        <w:t>号公布、根据</w:t>
      </w:r>
      <w:r w:rsidRPr="0031266D">
        <w:rPr>
          <w:rFonts w:ascii="Arial" w:eastAsia="宋体" w:hAnsi="Arial" w:cs="Arial"/>
          <w:color w:val="666666"/>
          <w:kern w:val="0"/>
          <w:sz w:val="33"/>
          <w:szCs w:val="33"/>
        </w:rPr>
        <w:t>2010</w:t>
      </w:r>
      <w:r w:rsidRPr="0031266D">
        <w:rPr>
          <w:rFonts w:ascii="Arial" w:eastAsia="宋体" w:hAnsi="Arial" w:cs="Arial"/>
          <w:color w:val="666666"/>
          <w:kern w:val="0"/>
          <w:sz w:val="33"/>
          <w:szCs w:val="33"/>
        </w:rPr>
        <w:t>年</w:t>
      </w:r>
      <w:r w:rsidRPr="0031266D">
        <w:rPr>
          <w:rFonts w:ascii="Arial" w:eastAsia="宋体" w:hAnsi="Arial" w:cs="Arial"/>
          <w:color w:val="666666"/>
          <w:kern w:val="0"/>
          <w:sz w:val="33"/>
          <w:szCs w:val="33"/>
        </w:rPr>
        <w:t>11</w:t>
      </w:r>
      <w:r w:rsidRPr="0031266D">
        <w:rPr>
          <w:rFonts w:ascii="Arial" w:eastAsia="宋体" w:hAnsi="Arial" w:cs="Arial"/>
          <w:color w:val="666666"/>
          <w:kern w:val="0"/>
          <w:sz w:val="33"/>
          <w:szCs w:val="33"/>
        </w:rPr>
        <w:t>月</w:t>
      </w:r>
      <w:r w:rsidRPr="0031266D">
        <w:rPr>
          <w:rFonts w:ascii="Arial" w:eastAsia="宋体" w:hAnsi="Arial" w:cs="Arial"/>
          <w:color w:val="666666"/>
          <w:kern w:val="0"/>
          <w:sz w:val="33"/>
          <w:szCs w:val="33"/>
        </w:rPr>
        <w:t>26</w:t>
      </w:r>
      <w:r w:rsidRPr="0031266D">
        <w:rPr>
          <w:rFonts w:ascii="Arial" w:eastAsia="宋体" w:hAnsi="Arial" w:cs="Arial"/>
          <w:color w:val="666666"/>
          <w:kern w:val="0"/>
          <w:sz w:val="33"/>
          <w:szCs w:val="33"/>
        </w:rPr>
        <w:t>日海关总署令第</w:t>
      </w:r>
      <w:r w:rsidRPr="0031266D">
        <w:rPr>
          <w:rFonts w:ascii="Arial" w:eastAsia="宋体" w:hAnsi="Arial" w:cs="Arial"/>
          <w:color w:val="666666"/>
          <w:kern w:val="0"/>
          <w:sz w:val="33"/>
          <w:szCs w:val="33"/>
        </w:rPr>
        <w:lastRenderedPageBreak/>
        <w:t>198</w:t>
      </w:r>
      <w:r w:rsidRPr="0031266D">
        <w:rPr>
          <w:rFonts w:ascii="Arial" w:eastAsia="宋体" w:hAnsi="Arial" w:cs="Arial"/>
          <w:color w:val="666666"/>
          <w:kern w:val="0"/>
          <w:sz w:val="33"/>
          <w:szCs w:val="33"/>
        </w:rPr>
        <w:t>号、</w:t>
      </w:r>
      <w:r w:rsidRPr="0031266D">
        <w:rPr>
          <w:rFonts w:ascii="Arial" w:eastAsia="宋体" w:hAnsi="Arial" w:cs="Arial"/>
          <w:color w:val="666666"/>
          <w:kern w:val="0"/>
          <w:sz w:val="33"/>
          <w:szCs w:val="33"/>
        </w:rPr>
        <w:t>2017</w:t>
      </w:r>
      <w:r w:rsidRPr="0031266D">
        <w:rPr>
          <w:rFonts w:ascii="Arial" w:eastAsia="宋体" w:hAnsi="Arial" w:cs="Arial"/>
          <w:color w:val="666666"/>
          <w:kern w:val="0"/>
          <w:sz w:val="33"/>
          <w:szCs w:val="33"/>
        </w:rPr>
        <w:t>年</w:t>
      </w:r>
      <w:r w:rsidRPr="0031266D">
        <w:rPr>
          <w:rFonts w:ascii="Arial" w:eastAsia="宋体" w:hAnsi="Arial" w:cs="Arial"/>
          <w:color w:val="666666"/>
          <w:kern w:val="0"/>
          <w:sz w:val="33"/>
          <w:szCs w:val="33"/>
        </w:rPr>
        <w:t>12</w:t>
      </w:r>
      <w:r w:rsidRPr="0031266D">
        <w:rPr>
          <w:rFonts w:ascii="Arial" w:eastAsia="宋体" w:hAnsi="Arial" w:cs="Arial"/>
          <w:color w:val="666666"/>
          <w:kern w:val="0"/>
          <w:sz w:val="33"/>
          <w:szCs w:val="33"/>
        </w:rPr>
        <w:t>月</w:t>
      </w:r>
      <w:r w:rsidRPr="0031266D">
        <w:rPr>
          <w:rFonts w:ascii="Arial" w:eastAsia="宋体" w:hAnsi="Arial" w:cs="Arial"/>
          <w:color w:val="666666"/>
          <w:kern w:val="0"/>
          <w:sz w:val="33"/>
          <w:szCs w:val="33"/>
        </w:rPr>
        <w:t>20</w:t>
      </w:r>
      <w:r w:rsidRPr="0031266D">
        <w:rPr>
          <w:rFonts w:ascii="Arial" w:eastAsia="宋体" w:hAnsi="Arial" w:cs="Arial"/>
          <w:color w:val="666666"/>
          <w:kern w:val="0"/>
          <w:sz w:val="33"/>
          <w:szCs w:val="33"/>
        </w:rPr>
        <w:t>日海关总署令第</w:t>
      </w:r>
      <w:r w:rsidRPr="0031266D">
        <w:rPr>
          <w:rFonts w:ascii="Arial" w:eastAsia="宋体" w:hAnsi="Arial" w:cs="Arial"/>
          <w:color w:val="666666"/>
          <w:kern w:val="0"/>
          <w:sz w:val="33"/>
          <w:szCs w:val="33"/>
        </w:rPr>
        <w:t>235</w:t>
      </w:r>
      <w:r w:rsidRPr="0031266D">
        <w:rPr>
          <w:rFonts w:ascii="Arial" w:eastAsia="宋体" w:hAnsi="Arial" w:cs="Arial"/>
          <w:color w:val="666666"/>
          <w:kern w:val="0"/>
          <w:sz w:val="33"/>
          <w:szCs w:val="33"/>
        </w:rPr>
        <w:t>号修改的《</w:t>
      </w:r>
      <w:hyperlink r:id="rId15" w:history="1">
        <w:r w:rsidRPr="0031266D">
          <w:rPr>
            <w:rFonts w:ascii="Arial" w:eastAsia="宋体" w:hAnsi="Arial" w:cs="Arial"/>
            <w:color w:val="218FC4"/>
            <w:kern w:val="0"/>
            <w:sz w:val="33"/>
          </w:rPr>
          <w:t>中华人民共和国海关对中国籍旅客进出境</w:t>
        </w:r>
        <w:r w:rsidRPr="0031266D">
          <w:rPr>
            <w:rFonts w:ascii="Arial" w:eastAsia="宋体" w:hAnsi="Arial" w:cs="Arial"/>
            <w:color w:val="F72E2E"/>
            <w:kern w:val="0"/>
            <w:sz w:val="33"/>
          </w:rPr>
          <w:t>行李物品</w:t>
        </w:r>
        <w:r w:rsidRPr="0031266D">
          <w:rPr>
            <w:rFonts w:ascii="Arial" w:eastAsia="宋体" w:hAnsi="Arial" w:cs="Arial"/>
            <w:color w:val="218FC4"/>
            <w:kern w:val="0"/>
            <w:sz w:val="33"/>
          </w:rPr>
          <w:t>的管理规定</w:t>
        </w:r>
      </w:hyperlink>
      <w:r w:rsidRPr="0031266D">
        <w:rPr>
          <w:rFonts w:ascii="Arial" w:eastAsia="宋体" w:hAnsi="Arial" w:cs="Arial"/>
          <w:color w:val="666666"/>
          <w:kern w:val="0"/>
          <w:sz w:val="33"/>
          <w:szCs w:val="33"/>
        </w:rPr>
        <w:t>》，</w:t>
      </w:r>
      <w:r w:rsidRPr="0031266D">
        <w:rPr>
          <w:rFonts w:ascii="Arial" w:eastAsia="宋体" w:hAnsi="Arial" w:cs="Arial"/>
          <w:color w:val="666666"/>
          <w:kern w:val="0"/>
          <w:sz w:val="33"/>
          <w:szCs w:val="33"/>
        </w:rPr>
        <w:t>2012</w:t>
      </w:r>
      <w:r w:rsidRPr="0031266D">
        <w:rPr>
          <w:rFonts w:ascii="Arial" w:eastAsia="宋体" w:hAnsi="Arial" w:cs="Arial"/>
          <w:color w:val="666666"/>
          <w:kern w:val="0"/>
          <w:sz w:val="33"/>
          <w:szCs w:val="33"/>
        </w:rPr>
        <w:t>年</w:t>
      </w:r>
      <w:r w:rsidRPr="0031266D">
        <w:rPr>
          <w:rFonts w:ascii="Arial" w:eastAsia="宋体" w:hAnsi="Arial" w:cs="Arial"/>
          <w:color w:val="666666"/>
          <w:kern w:val="0"/>
          <w:sz w:val="33"/>
          <w:szCs w:val="33"/>
        </w:rPr>
        <w:t>8</w:t>
      </w:r>
      <w:r w:rsidRPr="0031266D">
        <w:rPr>
          <w:rFonts w:ascii="Arial" w:eastAsia="宋体" w:hAnsi="Arial" w:cs="Arial"/>
          <w:color w:val="666666"/>
          <w:kern w:val="0"/>
          <w:sz w:val="33"/>
          <w:szCs w:val="33"/>
        </w:rPr>
        <w:t>月</w:t>
      </w:r>
      <w:r w:rsidRPr="0031266D">
        <w:rPr>
          <w:rFonts w:ascii="Arial" w:eastAsia="宋体" w:hAnsi="Arial" w:cs="Arial"/>
          <w:color w:val="666666"/>
          <w:kern w:val="0"/>
          <w:sz w:val="33"/>
          <w:szCs w:val="33"/>
        </w:rPr>
        <w:t>2</w:t>
      </w:r>
      <w:r w:rsidRPr="0031266D">
        <w:rPr>
          <w:rFonts w:ascii="Arial" w:eastAsia="宋体" w:hAnsi="Arial" w:cs="Arial"/>
          <w:color w:val="666666"/>
          <w:kern w:val="0"/>
          <w:sz w:val="33"/>
          <w:szCs w:val="33"/>
        </w:rPr>
        <w:t>日原国家质量监督检验检疫总局令第</w:t>
      </w:r>
      <w:r w:rsidRPr="0031266D">
        <w:rPr>
          <w:rFonts w:ascii="Arial" w:eastAsia="宋体" w:hAnsi="Arial" w:cs="Arial"/>
          <w:color w:val="666666"/>
          <w:kern w:val="0"/>
          <w:sz w:val="33"/>
          <w:szCs w:val="33"/>
        </w:rPr>
        <w:t>146</w:t>
      </w:r>
      <w:r w:rsidRPr="0031266D">
        <w:rPr>
          <w:rFonts w:ascii="Arial" w:eastAsia="宋体" w:hAnsi="Arial" w:cs="Arial"/>
          <w:color w:val="666666"/>
          <w:kern w:val="0"/>
          <w:sz w:val="33"/>
          <w:szCs w:val="33"/>
        </w:rPr>
        <w:t>号公布、根据</w:t>
      </w:r>
      <w:r w:rsidRPr="0031266D">
        <w:rPr>
          <w:rFonts w:ascii="Arial" w:eastAsia="宋体" w:hAnsi="Arial" w:cs="Arial"/>
          <w:color w:val="666666"/>
          <w:kern w:val="0"/>
          <w:sz w:val="33"/>
          <w:szCs w:val="33"/>
        </w:rPr>
        <w:t>2018</w:t>
      </w:r>
      <w:r w:rsidRPr="0031266D">
        <w:rPr>
          <w:rFonts w:ascii="Arial" w:eastAsia="宋体" w:hAnsi="Arial" w:cs="Arial"/>
          <w:color w:val="666666"/>
          <w:kern w:val="0"/>
          <w:sz w:val="33"/>
          <w:szCs w:val="33"/>
        </w:rPr>
        <w:t>年</w:t>
      </w:r>
      <w:r w:rsidRPr="0031266D">
        <w:rPr>
          <w:rFonts w:ascii="Arial" w:eastAsia="宋体" w:hAnsi="Arial" w:cs="Arial"/>
          <w:color w:val="666666"/>
          <w:kern w:val="0"/>
          <w:sz w:val="33"/>
          <w:szCs w:val="33"/>
        </w:rPr>
        <w:t>4</w:t>
      </w:r>
      <w:r w:rsidRPr="0031266D">
        <w:rPr>
          <w:rFonts w:ascii="Arial" w:eastAsia="宋体" w:hAnsi="Arial" w:cs="Arial"/>
          <w:color w:val="666666"/>
          <w:kern w:val="0"/>
          <w:sz w:val="33"/>
          <w:szCs w:val="33"/>
        </w:rPr>
        <w:t>月</w:t>
      </w:r>
      <w:r w:rsidRPr="0031266D">
        <w:rPr>
          <w:rFonts w:ascii="Arial" w:eastAsia="宋体" w:hAnsi="Arial" w:cs="Arial"/>
          <w:color w:val="666666"/>
          <w:kern w:val="0"/>
          <w:sz w:val="33"/>
          <w:szCs w:val="33"/>
        </w:rPr>
        <w:t>28</w:t>
      </w:r>
      <w:r w:rsidRPr="0031266D">
        <w:rPr>
          <w:rFonts w:ascii="Arial" w:eastAsia="宋体" w:hAnsi="Arial" w:cs="Arial"/>
          <w:color w:val="666666"/>
          <w:kern w:val="0"/>
          <w:sz w:val="33"/>
          <w:szCs w:val="33"/>
        </w:rPr>
        <w:t>日海关总署令第</w:t>
      </w:r>
      <w:r w:rsidRPr="0031266D">
        <w:rPr>
          <w:rFonts w:ascii="Arial" w:eastAsia="宋体" w:hAnsi="Arial" w:cs="Arial"/>
          <w:color w:val="666666"/>
          <w:kern w:val="0"/>
          <w:sz w:val="33"/>
          <w:szCs w:val="33"/>
        </w:rPr>
        <w:t>238</w:t>
      </w:r>
      <w:r w:rsidRPr="0031266D">
        <w:rPr>
          <w:rFonts w:ascii="Arial" w:eastAsia="宋体" w:hAnsi="Arial" w:cs="Arial"/>
          <w:color w:val="666666"/>
          <w:kern w:val="0"/>
          <w:sz w:val="33"/>
          <w:szCs w:val="33"/>
        </w:rPr>
        <w:t>号、</w:t>
      </w:r>
      <w:r w:rsidRPr="0031266D">
        <w:rPr>
          <w:rFonts w:ascii="Arial" w:eastAsia="宋体" w:hAnsi="Arial" w:cs="Arial"/>
          <w:color w:val="666666"/>
          <w:kern w:val="0"/>
          <w:sz w:val="33"/>
          <w:szCs w:val="33"/>
        </w:rPr>
        <w:t>2018</w:t>
      </w:r>
      <w:r w:rsidRPr="0031266D">
        <w:rPr>
          <w:rFonts w:ascii="Arial" w:eastAsia="宋体" w:hAnsi="Arial" w:cs="Arial"/>
          <w:color w:val="666666"/>
          <w:kern w:val="0"/>
          <w:sz w:val="33"/>
          <w:szCs w:val="33"/>
        </w:rPr>
        <w:t>年</w:t>
      </w:r>
      <w:r w:rsidRPr="0031266D">
        <w:rPr>
          <w:rFonts w:ascii="Arial" w:eastAsia="宋体" w:hAnsi="Arial" w:cs="Arial"/>
          <w:color w:val="666666"/>
          <w:kern w:val="0"/>
          <w:sz w:val="33"/>
          <w:szCs w:val="33"/>
        </w:rPr>
        <w:t>5</w:t>
      </w:r>
      <w:r w:rsidRPr="0031266D">
        <w:rPr>
          <w:rFonts w:ascii="Arial" w:eastAsia="宋体" w:hAnsi="Arial" w:cs="Arial"/>
          <w:color w:val="666666"/>
          <w:kern w:val="0"/>
          <w:sz w:val="33"/>
          <w:szCs w:val="33"/>
        </w:rPr>
        <w:t>月</w:t>
      </w:r>
      <w:r w:rsidRPr="0031266D">
        <w:rPr>
          <w:rFonts w:ascii="Arial" w:eastAsia="宋体" w:hAnsi="Arial" w:cs="Arial"/>
          <w:color w:val="666666"/>
          <w:kern w:val="0"/>
          <w:sz w:val="33"/>
          <w:szCs w:val="33"/>
        </w:rPr>
        <w:t>29</w:t>
      </w:r>
      <w:r w:rsidRPr="0031266D">
        <w:rPr>
          <w:rFonts w:ascii="Arial" w:eastAsia="宋体" w:hAnsi="Arial" w:cs="Arial"/>
          <w:color w:val="666666"/>
          <w:kern w:val="0"/>
          <w:sz w:val="33"/>
          <w:szCs w:val="33"/>
        </w:rPr>
        <w:t>日海关总署令第</w:t>
      </w:r>
      <w:r w:rsidRPr="0031266D">
        <w:rPr>
          <w:rFonts w:ascii="Arial" w:eastAsia="宋体" w:hAnsi="Arial" w:cs="Arial"/>
          <w:color w:val="666666"/>
          <w:kern w:val="0"/>
          <w:sz w:val="33"/>
          <w:szCs w:val="33"/>
        </w:rPr>
        <w:t>240</w:t>
      </w:r>
      <w:r w:rsidRPr="0031266D">
        <w:rPr>
          <w:rFonts w:ascii="Arial" w:eastAsia="宋体" w:hAnsi="Arial" w:cs="Arial"/>
          <w:color w:val="666666"/>
          <w:kern w:val="0"/>
          <w:sz w:val="33"/>
          <w:szCs w:val="33"/>
        </w:rPr>
        <w:t>号、</w:t>
      </w:r>
      <w:r w:rsidRPr="0031266D">
        <w:rPr>
          <w:rFonts w:ascii="Arial" w:eastAsia="宋体" w:hAnsi="Arial" w:cs="Arial"/>
          <w:color w:val="666666"/>
          <w:kern w:val="0"/>
          <w:sz w:val="33"/>
          <w:szCs w:val="33"/>
        </w:rPr>
        <w:t>2018</w:t>
      </w:r>
      <w:r w:rsidRPr="0031266D">
        <w:rPr>
          <w:rFonts w:ascii="Arial" w:eastAsia="宋体" w:hAnsi="Arial" w:cs="Arial"/>
          <w:color w:val="666666"/>
          <w:kern w:val="0"/>
          <w:sz w:val="33"/>
          <w:szCs w:val="33"/>
        </w:rPr>
        <w:t>年</w:t>
      </w:r>
      <w:r w:rsidRPr="0031266D">
        <w:rPr>
          <w:rFonts w:ascii="Arial" w:eastAsia="宋体" w:hAnsi="Arial" w:cs="Arial"/>
          <w:color w:val="666666"/>
          <w:kern w:val="0"/>
          <w:sz w:val="33"/>
          <w:szCs w:val="33"/>
        </w:rPr>
        <w:t>11</w:t>
      </w:r>
      <w:r w:rsidRPr="0031266D">
        <w:rPr>
          <w:rFonts w:ascii="Arial" w:eastAsia="宋体" w:hAnsi="Arial" w:cs="Arial"/>
          <w:color w:val="666666"/>
          <w:kern w:val="0"/>
          <w:sz w:val="33"/>
          <w:szCs w:val="33"/>
        </w:rPr>
        <w:t>月</w:t>
      </w:r>
      <w:r w:rsidRPr="0031266D">
        <w:rPr>
          <w:rFonts w:ascii="Arial" w:eastAsia="宋体" w:hAnsi="Arial" w:cs="Arial"/>
          <w:color w:val="666666"/>
          <w:kern w:val="0"/>
          <w:sz w:val="33"/>
          <w:szCs w:val="33"/>
        </w:rPr>
        <w:t>23</w:t>
      </w:r>
      <w:r w:rsidRPr="0031266D">
        <w:rPr>
          <w:rFonts w:ascii="Arial" w:eastAsia="宋体" w:hAnsi="Arial" w:cs="Arial"/>
          <w:color w:val="666666"/>
          <w:kern w:val="0"/>
          <w:sz w:val="33"/>
          <w:szCs w:val="33"/>
        </w:rPr>
        <w:t>日海关总署令第</w:t>
      </w:r>
      <w:r w:rsidRPr="0031266D">
        <w:rPr>
          <w:rFonts w:ascii="Arial" w:eastAsia="宋体" w:hAnsi="Arial" w:cs="Arial"/>
          <w:color w:val="666666"/>
          <w:kern w:val="0"/>
          <w:sz w:val="33"/>
          <w:szCs w:val="33"/>
        </w:rPr>
        <w:t>243</w:t>
      </w:r>
      <w:r w:rsidRPr="0031266D">
        <w:rPr>
          <w:rFonts w:ascii="Arial" w:eastAsia="宋体" w:hAnsi="Arial" w:cs="Arial"/>
          <w:color w:val="666666"/>
          <w:kern w:val="0"/>
          <w:sz w:val="33"/>
          <w:szCs w:val="33"/>
        </w:rPr>
        <w:t>号修改的《</w:t>
      </w:r>
      <w:hyperlink r:id="rId16" w:history="1">
        <w:r w:rsidRPr="0031266D">
          <w:rPr>
            <w:rFonts w:ascii="Arial" w:eastAsia="宋体" w:hAnsi="Arial" w:cs="Arial"/>
            <w:color w:val="218FC4"/>
            <w:kern w:val="0"/>
            <w:sz w:val="33"/>
          </w:rPr>
          <w:t>出入境人员携带物检疫管理办法</w:t>
        </w:r>
      </w:hyperlink>
      <w:r w:rsidRPr="0031266D">
        <w:rPr>
          <w:rFonts w:ascii="Arial" w:eastAsia="宋体" w:hAnsi="Arial" w:cs="Arial"/>
          <w:color w:val="666666"/>
          <w:kern w:val="0"/>
          <w:sz w:val="33"/>
          <w:szCs w:val="33"/>
        </w:rPr>
        <w:t>》同时废止。</w:t>
      </w:r>
    </w:p>
    <w:p w:rsidR="00DF0718" w:rsidRPr="0031266D" w:rsidRDefault="00DF0718"/>
    <w:sectPr w:rsidR="00DF0718" w:rsidRPr="0031266D" w:rsidSect="00DF0718">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1266D"/>
    <w:rsid w:val="0031266D"/>
    <w:rsid w:val="00DF071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0718"/>
    <w:pPr>
      <w:widowControl w:val="0"/>
      <w:jc w:val="both"/>
    </w:pPr>
  </w:style>
  <w:style w:type="paragraph" w:styleId="2">
    <w:name w:val="heading 2"/>
    <w:basedOn w:val="a"/>
    <w:link w:val="2Char"/>
    <w:uiPriority w:val="9"/>
    <w:qFormat/>
    <w:rsid w:val="0031266D"/>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31266D"/>
    <w:rPr>
      <w:rFonts w:ascii="宋体" w:eastAsia="宋体" w:hAnsi="宋体" w:cs="宋体"/>
      <w:b/>
      <w:bCs/>
      <w:kern w:val="0"/>
      <w:sz w:val="36"/>
      <w:szCs w:val="36"/>
    </w:rPr>
  </w:style>
  <w:style w:type="paragraph" w:styleId="a3">
    <w:name w:val="Normal (Web)"/>
    <w:basedOn w:val="a"/>
    <w:uiPriority w:val="99"/>
    <w:semiHidden/>
    <w:unhideWhenUsed/>
    <w:rsid w:val="0031266D"/>
    <w:pPr>
      <w:widowControl/>
      <w:spacing w:before="100" w:beforeAutospacing="1" w:after="100" w:afterAutospacing="1"/>
      <w:jc w:val="left"/>
    </w:pPr>
    <w:rPr>
      <w:rFonts w:ascii="宋体" w:eastAsia="宋体" w:hAnsi="宋体" w:cs="宋体"/>
      <w:kern w:val="0"/>
      <w:sz w:val="24"/>
      <w:szCs w:val="24"/>
    </w:rPr>
  </w:style>
  <w:style w:type="character" w:customStyle="1" w:styleId="currenthit">
    <w:name w:val="currenthit"/>
    <w:basedOn w:val="a0"/>
    <w:rsid w:val="0031266D"/>
  </w:style>
  <w:style w:type="paragraph" w:customStyle="1" w:styleId="navzhang">
    <w:name w:val="navzhang"/>
    <w:basedOn w:val="a"/>
    <w:rsid w:val="0031266D"/>
    <w:pPr>
      <w:widowControl/>
      <w:spacing w:before="100" w:beforeAutospacing="1" w:after="100" w:afterAutospacing="1"/>
      <w:jc w:val="left"/>
    </w:pPr>
    <w:rPr>
      <w:rFonts w:ascii="宋体" w:eastAsia="宋体" w:hAnsi="宋体" w:cs="宋体"/>
      <w:kern w:val="0"/>
      <w:sz w:val="24"/>
      <w:szCs w:val="24"/>
    </w:rPr>
  </w:style>
  <w:style w:type="character" w:customStyle="1" w:styleId="navtiao">
    <w:name w:val="navtiao"/>
    <w:basedOn w:val="a0"/>
    <w:rsid w:val="0031266D"/>
  </w:style>
  <w:style w:type="character" w:customStyle="1" w:styleId="hitclass">
    <w:name w:val="hitclass"/>
    <w:basedOn w:val="a0"/>
    <w:rsid w:val="0031266D"/>
  </w:style>
  <w:style w:type="character" w:styleId="a4">
    <w:name w:val="Hyperlink"/>
    <w:basedOn w:val="a0"/>
    <w:uiPriority w:val="99"/>
    <w:semiHidden/>
    <w:unhideWhenUsed/>
    <w:rsid w:val="0031266D"/>
    <w:rPr>
      <w:color w:val="0000FF"/>
      <w:u w:val="single"/>
    </w:rPr>
  </w:style>
</w:styles>
</file>

<file path=word/webSettings.xml><?xml version="1.0" encoding="utf-8"?>
<w:webSettings xmlns:r="http://schemas.openxmlformats.org/officeDocument/2006/relationships" xmlns:w="http://schemas.openxmlformats.org/wordprocessingml/2006/main">
  <w:divs>
    <w:div w:id="1436513659">
      <w:bodyDiv w:val="1"/>
      <w:marLeft w:val="0"/>
      <w:marRight w:val="0"/>
      <w:marTop w:val="0"/>
      <w:marBottom w:val="0"/>
      <w:divBdr>
        <w:top w:val="none" w:sz="0" w:space="0" w:color="auto"/>
        <w:left w:val="none" w:sz="0" w:space="0" w:color="auto"/>
        <w:bottom w:val="none" w:sz="0" w:space="0" w:color="auto"/>
        <w:right w:val="none" w:sz="0" w:space="0" w:color="auto"/>
      </w:divBdr>
      <w:divsChild>
        <w:div w:id="1749225970">
          <w:marLeft w:val="0"/>
          <w:marRight w:val="0"/>
          <w:marTop w:val="0"/>
          <w:marBottom w:val="0"/>
          <w:divBdr>
            <w:top w:val="none" w:sz="0" w:space="0" w:color="auto"/>
            <w:left w:val="none" w:sz="0" w:space="0" w:color="auto"/>
            <w:bottom w:val="none" w:sz="0" w:space="0" w:color="auto"/>
            <w:right w:val="none" w:sz="0" w:space="0" w:color="auto"/>
          </w:divBdr>
          <w:divsChild>
            <w:div w:id="261761476">
              <w:marLeft w:val="0"/>
              <w:marRight w:val="0"/>
              <w:marTop w:val="0"/>
              <w:marBottom w:val="0"/>
              <w:divBdr>
                <w:top w:val="none" w:sz="0" w:space="0" w:color="auto"/>
                <w:left w:val="none" w:sz="0" w:space="0" w:color="auto"/>
                <w:bottom w:val="none" w:sz="0" w:space="0" w:color="auto"/>
                <w:right w:val="none" w:sz="0" w:space="0" w:color="auto"/>
              </w:divBdr>
              <w:divsChild>
                <w:div w:id="103476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82755">
          <w:marLeft w:val="0"/>
          <w:marRight w:val="0"/>
          <w:marTop w:val="0"/>
          <w:marBottom w:val="0"/>
          <w:divBdr>
            <w:top w:val="none" w:sz="0" w:space="0" w:color="auto"/>
            <w:left w:val="none" w:sz="0" w:space="0" w:color="auto"/>
            <w:bottom w:val="none" w:sz="0" w:space="0" w:color="auto"/>
            <w:right w:val="none" w:sz="0" w:space="0" w:color="auto"/>
          </w:divBdr>
          <w:divsChild>
            <w:div w:id="138616954">
              <w:marLeft w:val="0"/>
              <w:marRight w:val="0"/>
              <w:marTop w:val="0"/>
              <w:marBottom w:val="0"/>
              <w:divBdr>
                <w:top w:val="none" w:sz="0" w:space="0" w:color="auto"/>
                <w:left w:val="none" w:sz="0" w:space="0" w:color="auto"/>
                <w:bottom w:val="none" w:sz="0" w:space="0" w:color="auto"/>
                <w:right w:val="none" w:sz="0" w:space="0" w:color="auto"/>
              </w:divBdr>
              <w:divsChild>
                <w:div w:id="183206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202706">
          <w:marLeft w:val="0"/>
          <w:marRight w:val="0"/>
          <w:marTop w:val="0"/>
          <w:marBottom w:val="0"/>
          <w:divBdr>
            <w:top w:val="none" w:sz="0" w:space="0" w:color="auto"/>
            <w:left w:val="none" w:sz="0" w:space="0" w:color="auto"/>
            <w:bottom w:val="none" w:sz="0" w:space="0" w:color="auto"/>
            <w:right w:val="none" w:sz="0" w:space="0" w:color="auto"/>
          </w:divBdr>
          <w:divsChild>
            <w:div w:id="670331514">
              <w:marLeft w:val="0"/>
              <w:marRight w:val="0"/>
              <w:marTop w:val="0"/>
              <w:marBottom w:val="0"/>
              <w:divBdr>
                <w:top w:val="none" w:sz="0" w:space="0" w:color="auto"/>
                <w:left w:val="none" w:sz="0" w:space="0" w:color="auto"/>
                <w:bottom w:val="none" w:sz="0" w:space="0" w:color="auto"/>
                <w:right w:val="none" w:sz="0" w:space="0" w:color="auto"/>
              </w:divBdr>
              <w:divsChild>
                <w:div w:id="2046247164">
                  <w:marLeft w:val="0"/>
                  <w:marRight w:val="0"/>
                  <w:marTop w:val="0"/>
                  <w:marBottom w:val="0"/>
                  <w:divBdr>
                    <w:top w:val="none" w:sz="0" w:space="0" w:color="auto"/>
                    <w:left w:val="none" w:sz="0" w:space="0" w:color="auto"/>
                    <w:bottom w:val="none" w:sz="0" w:space="0" w:color="auto"/>
                    <w:right w:val="none" w:sz="0" w:space="0" w:color="auto"/>
                  </w:divBdr>
                </w:div>
              </w:divsChild>
            </w:div>
            <w:div w:id="175463873">
              <w:marLeft w:val="0"/>
              <w:marRight w:val="0"/>
              <w:marTop w:val="0"/>
              <w:marBottom w:val="0"/>
              <w:divBdr>
                <w:top w:val="none" w:sz="0" w:space="0" w:color="auto"/>
                <w:left w:val="none" w:sz="0" w:space="0" w:color="auto"/>
                <w:bottom w:val="none" w:sz="0" w:space="0" w:color="auto"/>
                <w:right w:val="none" w:sz="0" w:space="0" w:color="auto"/>
              </w:divBdr>
              <w:divsChild>
                <w:div w:id="184759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300242">
          <w:marLeft w:val="0"/>
          <w:marRight w:val="0"/>
          <w:marTop w:val="0"/>
          <w:marBottom w:val="0"/>
          <w:divBdr>
            <w:top w:val="none" w:sz="0" w:space="0" w:color="auto"/>
            <w:left w:val="none" w:sz="0" w:space="0" w:color="auto"/>
            <w:bottom w:val="none" w:sz="0" w:space="0" w:color="auto"/>
            <w:right w:val="none" w:sz="0" w:space="0" w:color="auto"/>
          </w:divBdr>
          <w:divsChild>
            <w:div w:id="2138602927">
              <w:marLeft w:val="0"/>
              <w:marRight w:val="0"/>
              <w:marTop w:val="0"/>
              <w:marBottom w:val="0"/>
              <w:divBdr>
                <w:top w:val="none" w:sz="0" w:space="0" w:color="auto"/>
                <w:left w:val="none" w:sz="0" w:space="0" w:color="auto"/>
                <w:bottom w:val="none" w:sz="0" w:space="0" w:color="auto"/>
                <w:right w:val="none" w:sz="0" w:space="0" w:color="auto"/>
              </w:divBdr>
              <w:divsChild>
                <w:div w:id="156965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261031">
          <w:marLeft w:val="0"/>
          <w:marRight w:val="0"/>
          <w:marTop w:val="0"/>
          <w:marBottom w:val="0"/>
          <w:divBdr>
            <w:top w:val="none" w:sz="0" w:space="0" w:color="auto"/>
            <w:left w:val="none" w:sz="0" w:space="0" w:color="auto"/>
            <w:bottom w:val="none" w:sz="0" w:space="0" w:color="auto"/>
            <w:right w:val="none" w:sz="0" w:space="0" w:color="auto"/>
          </w:divBdr>
          <w:divsChild>
            <w:div w:id="1178691404">
              <w:marLeft w:val="0"/>
              <w:marRight w:val="0"/>
              <w:marTop w:val="0"/>
              <w:marBottom w:val="0"/>
              <w:divBdr>
                <w:top w:val="none" w:sz="0" w:space="0" w:color="auto"/>
                <w:left w:val="none" w:sz="0" w:space="0" w:color="auto"/>
                <w:bottom w:val="none" w:sz="0" w:space="0" w:color="auto"/>
                <w:right w:val="none" w:sz="0" w:space="0" w:color="auto"/>
              </w:divBdr>
              <w:divsChild>
                <w:div w:id="172729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643872">
          <w:marLeft w:val="0"/>
          <w:marRight w:val="0"/>
          <w:marTop w:val="0"/>
          <w:marBottom w:val="0"/>
          <w:divBdr>
            <w:top w:val="none" w:sz="0" w:space="0" w:color="auto"/>
            <w:left w:val="none" w:sz="0" w:space="0" w:color="auto"/>
            <w:bottom w:val="none" w:sz="0" w:space="0" w:color="auto"/>
            <w:right w:val="none" w:sz="0" w:space="0" w:color="auto"/>
          </w:divBdr>
          <w:divsChild>
            <w:div w:id="271548357">
              <w:marLeft w:val="0"/>
              <w:marRight w:val="0"/>
              <w:marTop w:val="0"/>
              <w:marBottom w:val="0"/>
              <w:divBdr>
                <w:top w:val="none" w:sz="0" w:space="0" w:color="auto"/>
                <w:left w:val="none" w:sz="0" w:space="0" w:color="auto"/>
                <w:bottom w:val="none" w:sz="0" w:space="0" w:color="auto"/>
                <w:right w:val="none" w:sz="0" w:space="0" w:color="auto"/>
              </w:divBdr>
              <w:divsChild>
                <w:div w:id="270432028">
                  <w:marLeft w:val="0"/>
                  <w:marRight w:val="0"/>
                  <w:marTop w:val="0"/>
                  <w:marBottom w:val="0"/>
                  <w:divBdr>
                    <w:top w:val="none" w:sz="0" w:space="0" w:color="auto"/>
                    <w:left w:val="none" w:sz="0" w:space="0" w:color="auto"/>
                    <w:bottom w:val="none" w:sz="0" w:space="0" w:color="auto"/>
                    <w:right w:val="none" w:sz="0" w:space="0" w:color="auto"/>
                  </w:divBdr>
                </w:div>
              </w:divsChild>
            </w:div>
            <w:div w:id="2096785520">
              <w:marLeft w:val="0"/>
              <w:marRight w:val="0"/>
              <w:marTop w:val="0"/>
              <w:marBottom w:val="0"/>
              <w:divBdr>
                <w:top w:val="none" w:sz="0" w:space="0" w:color="auto"/>
                <w:left w:val="none" w:sz="0" w:space="0" w:color="auto"/>
                <w:bottom w:val="none" w:sz="0" w:space="0" w:color="auto"/>
                <w:right w:val="none" w:sz="0" w:space="0" w:color="auto"/>
              </w:divBdr>
              <w:divsChild>
                <w:div w:id="1520973624">
                  <w:marLeft w:val="0"/>
                  <w:marRight w:val="0"/>
                  <w:marTop w:val="0"/>
                  <w:marBottom w:val="0"/>
                  <w:divBdr>
                    <w:top w:val="none" w:sz="0" w:space="0" w:color="auto"/>
                    <w:left w:val="none" w:sz="0" w:space="0" w:color="auto"/>
                    <w:bottom w:val="none" w:sz="0" w:space="0" w:color="auto"/>
                    <w:right w:val="none" w:sz="0" w:space="0" w:color="auto"/>
                  </w:divBdr>
                </w:div>
              </w:divsChild>
            </w:div>
            <w:div w:id="871650650">
              <w:marLeft w:val="0"/>
              <w:marRight w:val="0"/>
              <w:marTop w:val="0"/>
              <w:marBottom w:val="0"/>
              <w:divBdr>
                <w:top w:val="none" w:sz="0" w:space="0" w:color="auto"/>
                <w:left w:val="none" w:sz="0" w:space="0" w:color="auto"/>
                <w:bottom w:val="none" w:sz="0" w:space="0" w:color="auto"/>
                <w:right w:val="none" w:sz="0" w:space="0" w:color="auto"/>
              </w:divBdr>
              <w:divsChild>
                <w:div w:id="73389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879938">
          <w:marLeft w:val="0"/>
          <w:marRight w:val="0"/>
          <w:marTop w:val="0"/>
          <w:marBottom w:val="0"/>
          <w:divBdr>
            <w:top w:val="none" w:sz="0" w:space="0" w:color="auto"/>
            <w:left w:val="none" w:sz="0" w:space="0" w:color="auto"/>
            <w:bottom w:val="none" w:sz="0" w:space="0" w:color="auto"/>
            <w:right w:val="none" w:sz="0" w:space="0" w:color="auto"/>
          </w:divBdr>
          <w:divsChild>
            <w:div w:id="1012223300">
              <w:marLeft w:val="0"/>
              <w:marRight w:val="0"/>
              <w:marTop w:val="0"/>
              <w:marBottom w:val="0"/>
              <w:divBdr>
                <w:top w:val="none" w:sz="0" w:space="0" w:color="auto"/>
                <w:left w:val="none" w:sz="0" w:space="0" w:color="auto"/>
                <w:bottom w:val="none" w:sz="0" w:space="0" w:color="auto"/>
                <w:right w:val="none" w:sz="0" w:space="0" w:color="auto"/>
              </w:divBdr>
              <w:divsChild>
                <w:div w:id="180076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958041">
          <w:marLeft w:val="0"/>
          <w:marRight w:val="0"/>
          <w:marTop w:val="0"/>
          <w:marBottom w:val="0"/>
          <w:divBdr>
            <w:top w:val="none" w:sz="0" w:space="0" w:color="auto"/>
            <w:left w:val="none" w:sz="0" w:space="0" w:color="auto"/>
            <w:bottom w:val="none" w:sz="0" w:space="0" w:color="auto"/>
            <w:right w:val="none" w:sz="0" w:space="0" w:color="auto"/>
          </w:divBdr>
          <w:divsChild>
            <w:div w:id="1236017233">
              <w:marLeft w:val="0"/>
              <w:marRight w:val="0"/>
              <w:marTop w:val="0"/>
              <w:marBottom w:val="0"/>
              <w:divBdr>
                <w:top w:val="none" w:sz="0" w:space="0" w:color="auto"/>
                <w:left w:val="none" w:sz="0" w:space="0" w:color="auto"/>
                <w:bottom w:val="none" w:sz="0" w:space="0" w:color="auto"/>
                <w:right w:val="none" w:sz="0" w:space="0" w:color="auto"/>
              </w:divBdr>
              <w:divsChild>
                <w:div w:id="678770667">
                  <w:marLeft w:val="0"/>
                  <w:marRight w:val="0"/>
                  <w:marTop w:val="0"/>
                  <w:marBottom w:val="0"/>
                  <w:divBdr>
                    <w:top w:val="none" w:sz="0" w:space="0" w:color="auto"/>
                    <w:left w:val="none" w:sz="0" w:space="0" w:color="auto"/>
                    <w:bottom w:val="none" w:sz="0" w:space="0" w:color="auto"/>
                    <w:right w:val="none" w:sz="0" w:space="0" w:color="auto"/>
                  </w:divBdr>
                </w:div>
              </w:divsChild>
            </w:div>
            <w:div w:id="815413818">
              <w:marLeft w:val="0"/>
              <w:marRight w:val="0"/>
              <w:marTop w:val="0"/>
              <w:marBottom w:val="0"/>
              <w:divBdr>
                <w:top w:val="none" w:sz="0" w:space="0" w:color="auto"/>
                <w:left w:val="none" w:sz="0" w:space="0" w:color="auto"/>
                <w:bottom w:val="none" w:sz="0" w:space="0" w:color="auto"/>
                <w:right w:val="none" w:sz="0" w:space="0" w:color="auto"/>
              </w:divBdr>
              <w:divsChild>
                <w:div w:id="164534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205166">
          <w:marLeft w:val="0"/>
          <w:marRight w:val="0"/>
          <w:marTop w:val="0"/>
          <w:marBottom w:val="0"/>
          <w:divBdr>
            <w:top w:val="none" w:sz="0" w:space="0" w:color="auto"/>
            <w:left w:val="none" w:sz="0" w:space="0" w:color="auto"/>
            <w:bottom w:val="none" w:sz="0" w:space="0" w:color="auto"/>
            <w:right w:val="none" w:sz="0" w:space="0" w:color="auto"/>
          </w:divBdr>
          <w:divsChild>
            <w:div w:id="1532919419">
              <w:marLeft w:val="0"/>
              <w:marRight w:val="0"/>
              <w:marTop w:val="0"/>
              <w:marBottom w:val="0"/>
              <w:divBdr>
                <w:top w:val="none" w:sz="0" w:space="0" w:color="auto"/>
                <w:left w:val="none" w:sz="0" w:space="0" w:color="auto"/>
                <w:bottom w:val="none" w:sz="0" w:space="0" w:color="auto"/>
                <w:right w:val="none" w:sz="0" w:space="0" w:color="auto"/>
              </w:divBdr>
              <w:divsChild>
                <w:div w:id="1000278435">
                  <w:marLeft w:val="0"/>
                  <w:marRight w:val="0"/>
                  <w:marTop w:val="0"/>
                  <w:marBottom w:val="0"/>
                  <w:divBdr>
                    <w:top w:val="none" w:sz="0" w:space="0" w:color="auto"/>
                    <w:left w:val="none" w:sz="0" w:space="0" w:color="auto"/>
                    <w:bottom w:val="none" w:sz="0" w:space="0" w:color="auto"/>
                    <w:right w:val="none" w:sz="0" w:space="0" w:color="auto"/>
                  </w:divBdr>
                </w:div>
                <w:div w:id="872112861">
                  <w:marLeft w:val="0"/>
                  <w:marRight w:val="0"/>
                  <w:marTop w:val="0"/>
                  <w:marBottom w:val="0"/>
                  <w:divBdr>
                    <w:top w:val="none" w:sz="0" w:space="0" w:color="auto"/>
                    <w:left w:val="none" w:sz="0" w:space="0" w:color="auto"/>
                    <w:bottom w:val="none" w:sz="0" w:space="0" w:color="auto"/>
                    <w:right w:val="none" w:sz="0" w:space="0" w:color="auto"/>
                  </w:divBdr>
                  <w:divsChild>
                    <w:div w:id="1283882685">
                      <w:marLeft w:val="0"/>
                      <w:marRight w:val="0"/>
                      <w:marTop w:val="0"/>
                      <w:marBottom w:val="0"/>
                      <w:divBdr>
                        <w:top w:val="none" w:sz="0" w:space="0" w:color="auto"/>
                        <w:left w:val="none" w:sz="0" w:space="0" w:color="auto"/>
                        <w:bottom w:val="none" w:sz="0" w:space="0" w:color="auto"/>
                        <w:right w:val="none" w:sz="0" w:space="0" w:color="auto"/>
                      </w:divBdr>
                    </w:div>
                  </w:divsChild>
                </w:div>
                <w:div w:id="158347259">
                  <w:marLeft w:val="0"/>
                  <w:marRight w:val="0"/>
                  <w:marTop w:val="0"/>
                  <w:marBottom w:val="0"/>
                  <w:divBdr>
                    <w:top w:val="none" w:sz="0" w:space="0" w:color="auto"/>
                    <w:left w:val="none" w:sz="0" w:space="0" w:color="auto"/>
                    <w:bottom w:val="none" w:sz="0" w:space="0" w:color="auto"/>
                    <w:right w:val="none" w:sz="0" w:space="0" w:color="auto"/>
                  </w:divBdr>
                  <w:divsChild>
                    <w:div w:id="1666126489">
                      <w:marLeft w:val="0"/>
                      <w:marRight w:val="0"/>
                      <w:marTop w:val="0"/>
                      <w:marBottom w:val="0"/>
                      <w:divBdr>
                        <w:top w:val="none" w:sz="0" w:space="0" w:color="auto"/>
                        <w:left w:val="none" w:sz="0" w:space="0" w:color="auto"/>
                        <w:bottom w:val="none" w:sz="0" w:space="0" w:color="auto"/>
                        <w:right w:val="none" w:sz="0" w:space="0" w:color="auto"/>
                      </w:divBdr>
                    </w:div>
                  </w:divsChild>
                </w:div>
                <w:div w:id="922643022">
                  <w:marLeft w:val="0"/>
                  <w:marRight w:val="0"/>
                  <w:marTop w:val="0"/>
                  <w:marBottom w:val="0"/>
                  <w:divBdr>
                    <w:top w:val="none" w:sz="0" w:space="0" w:color="auto"/>
                    <w:left w:val="none" w:sz="0" w:space="0" w:color="auto"/>
                    <w:bottom w:val="none" w:sz="0" w:space="0" w:color="auto"/>
                    <w:right w:val="none" w:sz="0" w:space="0" w:color="auto"/>
                  </w:divBdr>
                  <w:divsChild>
                    <w:div w:id="1040202854">
                      <w:marLeft w:val="0"/>
                      <w:marRight w:val="0"/>
                      <w:marTop w:val="0"/>
                      <w:marBottom w:val="0"/>
                      <w:divBdr>
                        <w:top w:val="none" w:sz="0" w:space="0" w:color="auto"/>
                        <w:left w:val="none" w:sz="0" w:space="0" w:color="auto"/>
                        <w:bottom w:val="none" w:sz="0" w:space="0" w:color="auto"/>
                        <w:right w:val="none" w:sz="0" w:space="0" w:color="auto"/>
                      </w:divBdr>
                    </w:div>
                  </w:divsChild>
                </w:div>
                <w:div w:id="1257593451">
                  <w:marLeft w:val="0"/>
                  <w:marRight w:val="0"/>
                  <w:marTop w:val="0"/>
                  <w:marBottom w:val="0"/>
                  <w:divBdr>
                    <w:top w:val="none" w:sz="0" w:space="0" w:color="auto"/>
                    <w:left w:val="none" w:sz="0" w:space="0" w:color="auto"/>
                    <w:bottom w:val="none" w:sz="0" w:space="0" w:color="auto"/>
                    <w:right w:val="none" w:sz="0" w:space="0" w:color="auto"/>
                  </w:divBdr>
                  <w:divsChild>
                    <w:div w:id="1346128796">
                      <w:marLeft w:val="0"/>
                      <w:marRight w:val="0"/>
                      <w:marTop w:val="0"/>
                      <w:marBottom w:val="0"/>
                      <w:divBdr>
                        <w:top w:val="none" w:sz="0" w:space="0" w:color="auto"/>
                        <w:left w:val="none" w:sz="0" w:space="0" w:color="auto"/>
                        <w:bottom w:val="none" w:sz="0" w:space="0" w:color="auto"/>
                        <w:right w:val="none" w:sz="0" w:space="0" w:color="auto"/>
                      </w:divBdr>
                    </w:div>
                  </w:divsChild>
                </w:div>
                <w:div w:id="1649552395">
                  <w:marLeft w:val="0"/>
                  <w:marRight w:val="0"/>
                  <w:marTop w:val="0"/>
                  <w:marBottom w:val="0"/>
                  <w:divBdr>
                    <w:top w:val="none" w:sz="0" w:space="0" w:color="auto"/>
                    <w:left w:val="none" w:sz="0" w:space="0" w:color="auto"/>
                    <w:bottom w:val="none" w:sz="0" w:space="0" w:color="auto"/>
                    <w:right w:val="none" w:sz="0" w:space="0" w:color="auto"/>
                  </w:divBdr>
                  <w:divsChild>
                    <w:div w:id="1457794277">
                      <w:marLeft w:val="0"/>
                      <w:marRight w:val="0"/>
                      <w:marTop w:val="0"/>
                      <w:marBottom w:val="0"/>
                      <w:divBdr>
                        <w:top w:val="none" w:sz="0" w:space="0" w:color="auto"/>
                        <w:left w:val="none" w:sz="0" w:space="0" w:color="auto"/>
                        <w:bottom w:val="none" w:sz="0" w:space="0" w:color="auto"/>
                        <w:right w:val="none" w:sz="0" w:space="0" w:color="auto"/>
                      </w:divBdr>
                    </w:div>
                  </w:divsChild>
                </w:div>
                <w:div w:id="1491824657">
                  <w:marLeft w:val="0"/>
                  <w:marRight w:val="0"/>
                  <w:marTop w:val="0"/>
                  <w:marBottom w:val="0"/>
                  <w:divBdr>
                    <w:top w:val="none" w:sz="0" w:space="0" w:color="auto"/>
                    <w:left w:val="none" w:sz="0" w:space="0" w:color="auto"/>
                    <w:bottom w:val="none" w:sz="0" w:space="0" w:color="auto"/>
                    <w:right w:val="none" w:sz="0" w:space="0" w:color="auto"/>
                  </w:divBdr>
                  <w:divsChild>
                    <w:div w:id="1064721987">
                      <w:marLeft w:val="0"/>
                      <w:marRight w:val="0"/>
                      <w:marTop w:val="0"/>
                      <w:marBottom w:val="0"/>
                      <w:divBdr>
                        <w:top w:val="none" w:sz="0" w:space="0" w:color="auto"/>
                        <w:left w:val="none" w:sz="0" w:space="0" w:color="auto"/>
                        <w:bottom w:val="none" w:sz="0" w:space="0" w:color="auto"/>
                        <w:right w:val="none" w:sz="0" w:space="0" w:color="auto"/>
                      </w:divBdr>
                    </w:div>
                  </w:divsChild>
                </w:div>
                <w:div w:id="651373071">
                  <w:marLeft w:val="0"/>
                  <w:marRight w:val="0"/>
                  <w:marTop w:val="0"/>
                  <w:marBottom w:val="0"/>
                  <w:divBdr>
                    <w:top w:val="none" w:sz="0" w:space="0" w:color="auto"/>
                    <w:left w:val="none" w:sz="0" w:space="0" w:color="auto"/>
                    <w:bottom w:val="none" w:sz="0" w:space="0" w:color="auto"/>
                    <w:right w:val="none" w:sz="0" w:space="0" w:color="auto"/>
                  </w:divBdr>
                  <w:divsChild>
                    <w:div w:id="1574316913">
                      <w:marLeft w:val="0"/>
                      <w:marRight w:val="0"/>
                      <w:marTop w:val="0"/>
                      <w:marBottom w:val="0"/>
                      <w:divBdr>
                        <w:top w:val="none" w:sz="0" w:space="0" w:color="auto"/>
                        <w:left w:val="none" w:sz="0" w:space="0" w:color="auto"/>
                        <w:bottom w:val="none" w:sz="0" w:space="0" w:color="auto"/>
                        <w:right w:val="none" w:sz="0" w:space="0" w:color="auto"/>
                      </w:divBdr>
                    </w:div>
                  </w:divsChild>
                </w:div>
                <w:div w:id="439688870">
                  <w:marLeft w:val="0"/>
                  <w:marRight w:val="0"/>
                  <w:marTop w:val="0"/>
                  <w:marBottom w:val="0"/>
                  <w:divBdr>
                    <w:top w:val="none" w:sz="0" w:space="0" w:color="auto"/>
                    <w:left w:val="none" w:sz="0" w:space="0" w:color="auto"/>
                    <w:bottom w:val="none" w:sz="0" w:space="0" w:color="auto"/>
                    <w:right w:val="none" w:sz="0" w:space="0" w:color="auto"/>
                  </w:divBdr>
                  <w:divsChild>
                    <w:div w:id="444345998">
                      <w:marLeft w:val="0"/>
                      <w:marRight w:val="0"/>
                      <w:marTop w:val="0"/>
                      <w:marBottom w:val="0"/>
                      <w:divBdr>
                        <w:top w:val="none" w:sz="0" w:space="0" w:color="auto"/>
                        <w:left w:val="none" w:sz="0" w:space="0" w:color="auto"/>
                        <w:bottom w:val="none" w:sz="0" w:space="0" w:color="auto"/>
                        <w:right w:val="none" w:sz="0" w:space="0" w:color="auto"/>
                      </w:divBdr>
                    </w:div>
                  </w:divsChild>
                </w:div>
                <w:div w:id="1936396990">
                  <w:marLeft w:val="0"/>
                  <w:marRight w:val="0"/>
                  <w:marTop w:val="0"/>
                  <w:marBottom w:val="0"/>
                  <w:divBdr>
                    <w:top w:val="none" w:sz="0" w:space="0" w:color="auto"/>
                    <w:left w:val="none" w:sz="0" w:space="0" w:color="auto"/>
                    <w:bottom w:val="none" w:sz="0" w:space="0" w:color="auto"/>
                    <w:right w:val="none" w:sz="0" w:space="0" w:color="auto"/>
                  </w:divBdr>
                  <w:divsChild>
                    <w:div w:id="1268191733">
                      <w:marLeft w:val="0"/>
                      <w:marRight w:val="0"/>
                      <w:marTop w:val="0"/>
                      <w:marBottom w:val="0"/>
                      <w:divBdr>
                        <w:top w:val="none" w:sz="0" w:space="0" w:color="auto"/>
                        <w:left w:val="none" w:sz="0" w:space="0" w:color="auto"/>
                        <w:bottom w:val="none" w:sz="0" w:space="0" w:color="auto"/>
                        <w:right w:val="none" w:sz="0" w:space="0" w:color="auto"/>
                      </w:divBdr>
                    </w:div>
                  </w:divsChild>
                </w:div>
                <w:div w:id="625890025">
                  <w:marLeft w:val="0"/>
                  <w:marRight w:val="0"/>
                  <w:marTop w:val="0"/>
                  <w:marBottom w:val="0"/>
                  <w:divBdr>
                    <w:top w:val="none" w:sz="0" w:space="0" w:color="auto"/>
                    <w:left w:val="none" w:sz="0" w:space="0" w:color="auto"/>
                    <w:bottom w:val="none" w:sz="0" w:space="0" w:color="auto"/>
                    <w:right w:val="none" w:sz="0" w:space="0" w:color="auto"/>
                  </w:divBdr>
                  <w:divsChild>
                    <w:div w:id="212835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829240">
          <w:marLeft w:val="0"/>
          <w:marRight w:val="0"/>
          <w:marTop w:val="0"/>
          <w:marBottom w:val="0"/>
          <w:divBdr>
            <w:top w:val="none" w:sz="0" w:space="0" w:color="auto"/>
            <w:left w:val="none" w:sz="0" w:space="0" w:color="auto"/>
            <w:bottom w:val="none" w:sz="0" w:space="0" w:color="auto"/>
            <w:right w:val="none" w:sz="0" w:space="0" w:color="auto"/>
          </w:divBdr>
          <w:divsChild>
            <w:div w:id="636692153">
              <w:marLeft w:val="0"/>
              <w:marRight w:val="0"/>
              <w:marTop w:val="0"/>
              <w:marBottom w:val="0"/>
              <w:divBdr>
                <w:top w:val="none" w:sz="0" w:space="0" w:color="auto"/>
                <w:left w:val="none" w:sz="0" w:space="0" w:color="auto"/>
                <w:bottom w:val="none" w:sz="0" w:space="0" w:color="auto"/>
                <w:right w:val="none" w:sz="0" w:space="0" w:color="auto"/>
              </w:divBdr>
              <w:divsChild>
                <w:div w:id="144130392">
                  <w:marLeft w:val="0"/>
                  <w:marRight w:val="0"/>
                  <w:marTop w:val="0"/>
                  <w:marBottom w:val="0"/>
                  <w:divBdr>
                    <w:top w:val="none" w:sz="0" w:space="0" w:color="auto"/>
                    <w:left w:val="none" w:sz="0" w:space="0" w:color="auto"/>
                    <w:bottom w:val="none" w:sz="0" w:space="0" w:color="auto"/>
                    <w:right w:val="none" w:sz="0" w:space="0" w:color="auto"/>
                  </w:divBdr>
                </w:div>
                <w:div w:id="1758862404">
                  <w:marLeft w:val="0"/>
                  <w:marRight w:val="0"/>
                  <w:marTop w:val="0"/>
                  <w:marBottom w:val="0"/>
                  <w:divBdr>
                    <w:top w:val="none" w:sz="0" w:space="0" w:color="auto"/>
                    <w:left w:val="none" w:sz="0" w:space="0" w:color="auto"/>
                    <w:bottom w:val="none" w:sz="0" w:space="0" w:color="auto"/>
                    <w:right w:val="none" w:sz="0" w:space="0" w:color="auto"/>
                  </w:divBdr>
                  <w:divsChild>
                    <w:div w:id="1499537423">
                      <w:marLeft w:val="0"/>
                      <w:marRight w:val="0"/>
                      <w:marTop w:val="0"/>
                      <w:marBottom w:val="0"/>
                      <w:divBdr>
                        <w:top w:val="none" w:sz="0" w:space="0" w:color="auto"/>
                        <w:left w:val="none" w:sz="0" w:space="0" w:color="auto"/>
                        <w:bottom w:val="none" w:sz="0" w:space="0" w:color="auto"/>
                        <w:right w:val="none" w:sz="0" w:space="0" w:color="auto"/>
                      </w:divBdr>
                    </w:div>
                  </w:divsChild>
                </w:div>
                <w:div w:id="457526617">
                  <w:marLeft w:val="0"/>
                  <w:marRight w:val="0"/>
                  <w:marTop w:val="0"/>
                  <w:marBottom w:val="0"/>
                  <w:divBdr>
                    <w:top w:val="none" w:sz="0" w:space="0" w:color="auto"/>
                    <w:left w:val="none" w:sz="0" w:space="0" w:color="auto"/>
                    <w:bottom w:val="none" w:sz="0" w:space="0" w:color="auto"/>
                    <w:right w:val="none" w:sz="0" w:space="0" w:color="auto"/>
                  </w:divBdr>
                  <w:divsChild>
                    <w:div w:id="2033411110">
                      <w:marLeft w:val="0"/>
                      <w:marRight w:val="0"/>
                      <w:marTop w:val="0"/>
                      <w:marBottom w:val="0"/>
                      <w:divBdr>
                        <w:top w:val="none" w:sz="0" w:space="0" w:color="auto"/>
                        <w:left w:val="none" w:sz="0" w:space="0" w:color="auto"/>
                        <w:bottom w:val="none" w:sz="0" w:space="0" w:color="auto"/>
                        <w:right w:val="none" w:sz="0" w:space="0" w:color="auto"/>
                      </w:divBdr>
                    </w:div>
                  </w:divsChild>
                </w:div>
                <w:div w:id="1760175174">
                  <w:marLeft w:val="0"/>
                  <w:marRight w:val="0"/>
                  <w:marTop w:val="0"/>
                  <w:marBottom w:val="0"/>
                  <w:divBdr>
                    <w:top w:val="none" w:sz="0" w:space="0" w:color="auto"/>
                    <w:left w:val="none" w:sz="0" w:space="0" w:color="auto"/>
                    <w:bottom w:val="none" w:sz="0" w:space="0" w:color="auto"/>
                    <w:right w:val="none" w:sz="0" w:space="0" w:color="auto"/>
                  </w:divBdr>
                  <w:divsChild>
                    <w:div w:id="1614822550">
                      <w:marLeft w:val="0"/>
                      <w:marRight w:val="0"/>
                      <w:marTop w:val="0"/>
                      <w:marBottom w:val="0"/>
                      <w:divBdr>
                        <w:top w:val="none" w:sz="0" w:space="0" w:color="auto"/>
                        <w:left w:val="none" w:sz="0" w:space="0" w:color="auto"/>
                        <w:bottom w:val="none" w:sz="0" w:space="0" w:color="auto"/>
                        <w:right w:val="none" w:sz="0" w:space="0" w:color="auto"/>
                      </w:divBdr>
                    </w:div>
                  </w:divsChild>
                </w:div>
                <w:div w:id="410781421">
                  <w:marLeft w:val="0"/>
                  <w:marRight w:val="0"/>
                  <w:marTop w:val="0"/>
                  <w:marBottom w:val="0"/>
                  <w:divBdr>
                    <w:top w:val="none" w:sz="0" w:space="0" w:color="auto"/>
                    <w:left w:val="none" w:sz="0" w:space="0" w:color="auto"/>
                    <w:bottom w:val="none" w:sz="0" w:space="0" w:color="auto"/>
                    <w:right w:val="none" w:sz="0" w:space="0" w:color="auto"/>
                  </w:divBdr>
                  <w:divsChild>
                    <w:div w:id="418336834">
                      <w:marLeft w:val="0"/>
                      <w:marRight w:val="0"/>
                      <w:marTop w:val="0"/>
                      <w:marBottom w:val="0"/>
                      <w:divBdr>
                        <w:top w:val="none" w:sz="0" w:space="0" w:color="auto"/>
                        <w:left w:val="none" w:sz="0" w:space="0" w:color="auto"/>
                        <w:bottom w:val="none" w:sz="0" w:space="0" w:color="auto"/>
                        <w:right w:val="none" w:sz="0" w:space="0" w:color="auto"/>
                      </w:divBdr>
                    </w:div>
                  </w:divsChild>
                </w:div>
                <w:div w:id="399525337">
                  <w:marLeft w:val="0"/>
                  <w:marRight w:val="0"/>
                  <w:marTop w:val="0"/>
                  <w:marBottom w:val="0"/>
                  <w:divBdr>
                    <w:top w:val="none" w:sz="0" w:space="0" w:color="auto"/>
                    <w:left w:val="none" w:sz="0" w:space="0" w:color="auto"/>
                    <w:bottom w:val="none" w:sz="0" w:space="0" w:color="auto"/>
                    <w:right w:val="none" w:sz="0" w:space="0" w:color="auto"/>
                  </w:divBdr>
                  <w:divsChild>
                    <w:div w:id="709497024">
                      <w:marLeft w:val="0"/>
                      <w:marRight w:val="0"/>
                      <w:marTop w:val="0"/>
                      <w:marBottom w:val="0"/>
                      <w:divBdr>
                        <w:top w:val="none" w:sz="0" w:space="0" w:color="auto"/>
                        <w:left w:val="none" w:sz="0" w:space="0" w:color="auto"/>
                        <w:bottom w:val="none" w:sz="0" w:space="0" w:color="auto"/>
                        <w:right w:val="none" w:sz="0" w:space="0" w:color="auto"/>
                      </w:divBdr>
                    </w:div>
                  </w:divsChild>
                </w:div>
                <w:div w:id="825046695">
                  <w:marLeft w:val="0"/>
                  <w:marRight w:val="0"/>
                  <w:marTop w:val="0"/>
                  <w:marBottom w:val="0"/>
                  <w:divBdr>
                    <w:top w:val="none" w:sz="0" w:space="0" w:color="auto"/>
                    <w:left w:val="none" w:sz="0" w:space="0" w:color="auto"/>
                    <w:bottom w:val="none" w:sz="0" w:space="0" w:color="auto"/>
                    <w:right w:val="none" w:sz="0" w:space="0" w:color="auto"/>
                  </w:divBdr>
                  <w:divsChild>
                    <w:div w:id="932512089">
                      <w:marLeft w:val="0"/>
                      <w:marRight w:val="0"/>
                      <w:marTop w:val="0"/>
                      <w:marBottom w:val="0"/>
                      <w:divBdr>
                        <w:top w:val="none" w:sz="0" w:space="0" w:color="auto"/>
                        <w:left w:val="none" w:sz="0" w:space="0" w:color="auto"/>
                        <w:bottom w:val="none" w:sz="0" w:space="0" w:color="auto"/>
                        <w:right w:val="none" w:sz="0" w:space="0" w:color="auto"/>
                      </w:divBdr>
                    </w:div>
                  </w:divsChild>
                </w:div>
                <w:div w:id="681057069">
                  <w:marLeft w:val="0"/>
                  <w:marRight w:val="0"/>
                  <w:marTop w:val="0"/>
                  <w:marBottom w:val="0"/>
                  <w:divBdr>
                    <w:top w:val="none" w:sz="0" w:space="0" w:color="auto"/>
                    <w:left w:val="none" w:sz="0" w:space="0" w:color="auto"/>
                    <w:bottom w:val="none" w:sz="0" w:space="0" w:color="auto"/>
                    <w:right w:val="none" w:sz="0" w:space="0" w:color="auto"/>
                  </w:divBdr>
                  <w:divsChild>
                    <w:div w:id="84289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496972">
          <w:marLeft w:val="0"/>
          <w:marRight w:val="0"/>
          <w:marTop w:val="0"/>
          <w:marBottom w:val="0"/>
          <w:divBdr>
            <w:top w:val="none" w:sz="0" w:space="0" w:color="auto"/>
            <w:left w:val="none" w:sz="0" w:space="0" w:color="auto"/>
            <w:bottom w:val="none" w:sz="0" w:space="0" w:color="auto"/>
            <w:right w:val="none" w:sz="0" w:space="0" w:color="auto"/>
          </w:divBdr>
          <w:divsChild>
            <w:div w:id="2114324140">
              <w:marLeft w:val="0"/>
              <w:marRight w:val="0"/>
              <w:marTop w:val="0"/>
              <w:marBottom w:val="0"/>
              <w:divBdr>
                <w:top w:val="none" w:sz="0" w:space="0" w:color="auto"/>
                <w:left w:val="none" w:sz="0" w:space="0" w:color="auto"/>
                <w:bottom w:val="none" w:sz="0" w:space="0" w:color="auto"/>
                <w:right w:val="none" w:sz="0" w:space="0" w:color="auto"/>
              </w:divBdr>
              <w:divsChild>
                <w:div w:id="710305983">
                  <w:marLeft w:val="0"/>
                  <w:marRight w:val="0"/>
                  <w:marTop w:val="0"/>
                  <w:marBottom w:val="0"/>
                  <w:divBdr>
                    <w:top w:val="none" w:sz="0" w:space="0" w:color="auto"/>
                    <w:left w:val="none" w:sz="0" w:space="0" w:color="auto"/>
                    <w:bottom w:val="none" w:sz="0" w:space="0" w:color="auto"/>
                    <w:right w:val="none" w:sz="0" w:space="0" w:color="auto"/>
                  </w:divBdr>
                </w:div>
              </w:divsChild>
            </w:div>
            <w:div w:id="290475347">
              <w:marLeft w:val="0"/>
              <w:marRight w:val="0"/>
              <w:marTop w:val="0"/>
              <w:marBottom w:val="0"/>
              <w:divBdr>
                <w:top w:val="none" w:sz="0" w:space="0" w:color="auto"/>
                <w:left w:val="none" w:sz="0" w:space="0" w:color="auto"/>
                <w:bottom w:val="none" w:sz="0" w:space="0" w:color="auto"/>
                <w:right w:val="none" w:sz="0" w:space="0" w:color="auto"/>
              </w:divBdr>
              <w:divsChild>
                <w:div w:id="265966705">
                  <w:marLeft w:val="0"/>
                  <w:marRight w:val="0"/>
                  <w:marTop w:val="0"/>
                  <w:marBottom w:val="0"/>
                  <w:divBdr>
                    <w:top w:val="none" w:sz="0" w:space="0" w:color="auto"/>
                    <w:left w:val="none" w:sz="0" w:space="0" w:color="auto"/>
                    <w:bottom w:val="none" w:sz="0" w:space="0" w:color="auto"/>
                    <w:right w:val="none" w:sz="0" w:space="0" w:color="auto"/>
                  </w:divBdr>
                </w:div>
              </w:divsChild>
            </w:div>
            <w:div w:id="60256033">
              <w:marLeft w:val="0"/>
              <w:marRight w:val="0"/>
              <w:marTop w:val="0"/>
              <w:marBottom w:val="0"/>
              <w:divBdr>
                <w:top w:val="none" w:sz="0" w:space="0" w:color="auto"/>
                <w:left w:val="none" w:sz="0" w:space="0" w:color="auto"/>
                <w:bottom w:val="none" w:sz="0" w:space="0" w:color="auto"/>
                <w:right w:val="none" w:sz="0" w:space="0" w:color="auto"/>
              </w:divBdr>
              <w:divsChild>
                <w:div w:id="204113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668612">
          <w:marLeft w:val="0"/>
          <w:marRight w:val="0"/>
          <w:marTop w:val="0"/>
          <w:marBottom w:val="0"/>
          <w:divBdr>
            <w:top w:val="none" w:sz="0" w:space="0" w:color="auto"/>
            <w:left w:val="none" w:sz="0" w:space="0" w:color="auto"/>
            <w:bottom w:val="none" w:sz="0" w:space="0" w:color="auto"/>
            <w:right w:val="none" w:sz="0" w:space="0" w:color="auto"/>
          </w:divBdr>
          <w:divsChild>
            <w:div w:id="824975451">
              <w:marLeft w:val="0"/>
              <w:marRight w:val="0"/>
              <w:marTop w:val="0"/>
              <w:marBottom w:val="0"/>
              <w:divBdr>
                <w:top w:val="none" w:sz="0" w:space="0" w:color="auto"/>
                <w:left w:val="none" w:sz="0" w:space="0" w:color="auto"/>
                <w:bottom w:val="none" w:sz="0" w:space="0" w:color="auto"/>
                <w:right w:val="none" w:sz="0" w:space="0" w:color="auto"/>
              </w:divBdr>
              <w:divsChild>
                <w:div w:id="102348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633845">
          <w:marLeft w:val="0"/>
          <w:marRight w:val="0"/>
          <w:marTop w:val="0"/>
          <w:marBottom w:val="0"/>
          <w:divBdr>
            <w:top w:val="none" w:sz="0" w:space="0" w:color="auto"/>
            <w:left w:val="none" w:sz="0" w:space="0" w:color="auto"/>
            <w:bottom w:val="none" w:sz="0" w:space="0" w:color="auto"/>
            <w:right w:val="none" w:sz="0" w:space="0" w:color="auto"/>
          </w:divBdr>
          <w:divsChild>
            <w:div w:id="927733891">
              <w:marLeft w:val="0"/>
              <w:marRight w:val="0"/>
              <w:marTop w:val="0"/>
              <w:marBottom w:val="0"/>
              <w:divBdr>
                <w:top w:val="none" w:sz="0" w:space="0" w:color="auto"/>
                <w:left w:val="none" w:sz="0" w:space="0" w:color="auto"/>
                <w:bottom w:val="none" w:sz="0" w:space="0" w:color="auto"/>
                <w:right w:val="none" w:sz="0" w:space="0" w:color="auto"/>
              </w:divBdr>
              <w:divsChild>
                <w:div w:id="121249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059311">
          <w:marLeft w:val="0"/>
          <w:marRight w:val="0"/>
          <w:marTop w:val="0"/>
          <w:marBottom w:val="0"/>
          <w:divBdr>
            <w:top w:val="none" w:sz="0" w:space="0" w:color="auto"/>
            <w:left w:val="none" w:sz="0" w:space="0" w:color="auto"/>
            <w:bottom w:val="none" w:sz="0" w:space="0" w:color="auto"/>
            <w:right w:val="none" w:sz="0" w:space="0" w:color="auto"/>
          </w:divBdr>
          <w:divsChild>
            <w:div w:id="1905604037">
              <w:marLeft w:val="0"/>
              <w:marRight w:val="0"/>
              <w:marTop w:val="0"/>
              <w:marBottom w:val="0"/>
              <w:divBdr>
                <w:top w:val="none" w:sz="0" w:space="0" w:color="auto"/>
                <w:left w:val="none" w:sz="0" w:space="0" w:color="auto"/>
                <w:bottom w:val="none" w:sz="0" w:space="0" w:color="auto"/>
                <w:right w:val="none" w:sz="0" w:space="0" w:color="auto"/>
              </w:divBdr>
              <w:divsChild>
                <w:div w:id="965042636">
                  <w:marLeft w:val="0"/>
                  <w:marRight w:val="0"/>
                  <w:marTop w:val="0"/>
                  <w:marBottom w:val="0"/>
                  <w:divBdr>
                    <w:top w:val="none" w:sz="0" w:space="0" w:color="auto"/>
                    <w:left w:val="none" w:sz="0" w:space="0" w:color="auto"/>
                    <w:bottom w:val="none" w:sz="0" w:space="0" w:color="auto"/>
                    <w:right w:val="none" w:sz="0" w:space="0" w:color="auto"/>
                  </w:divBdr>
                </w:div>
              </w:divsChild>
            </w:div>
            <w:div w:id="1112866915">
              <w:marLeft w:val="0"/>
              <w:marRight w:val="0"/>
              <w:marTop w:val="0"/>
              <w:marBottom w:val="0"/>
              <w:divBdr>
                <w:top w:val="none" w:sz="0" w:space="0" w:color="auto"/>
                <w:left w:val="none" w:sz="0" w:space="0" w:color="auto"/>
                <w:bottom w:val="none" w:sz="0" w:space="0" w:color="auto"/>
                <w:right w:val="none" w:sz="0" w:space="0" w:color="auto"/>
              </w:divBdr>
              <w:divsChild>
                <w:div w:id="180226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784942">
          <w:marLeft w:val="0"/>
          <w:marRight w:val="0"/>
          <w:marTop w:val="0"/>
          <w:marBottom w:val="0"/>
          <w:divBdr>
            <w:top w:val="none" w:sz="0" w:space="0" w:color="auto"/>
            <w:left w:val="none" w:sz="0" w:space="0" w:color="auto"/>
            <w:bottom w:val="none" w:sz="0" w:space="0" w:color="auto"/>
            <w:right w:val="none" w:sz="0" w:space="0" w:color="auto"/>
          </w:divBdr>
          <w:divsChild>
            <w:div w:id="819808244">
              <w:marLeft w:val="0"/>
              <w:marRight w:val="0"/>
              <w:marTop w:val="0"/>
              <w:marBottom w:val="0"/>
              <w:divBdr>
                <w:top w:val="none" w:sz="0" w:space="0" w:color="auto"/>
                <w:left w:val="none" w:sz="0" w:space="0" w:color="auto"/>
                <w:bottom w:val="none" w:sz="0" w:space="0" w:color="auto"/>
                <w:right w:val="none" w:sz="0" w:space="0" w:color="auto"/>
              </w:divBdr>
              <w:divsChild>
                <w:div w:id="9899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404514">
          <w:marLeft w:val="0"/>
          <w:marRight w:val="0"/>
          <w:marTop w:val="0"/>
          <w:marBottom w:val="0"/>
          <w:divBdr>
            <w:top w:val="none" w:sz="0" w:space="0" w:color="auto"/>
            <w:left w:val="none" w:sz="0" w:space="0" w:color="auto"/>
            <w:bottom w:val="none" w:sz="0" w:space="0" w:color="auto"/>
            <w:right w:val="none" w:sz="0" w:space="0" w:color="auto"/>
          </w:divBdr>
          <w:divsChild>
            <w:div w:id="1281179685">
              <w:marLeft w:val="0"/>
              <w:marRight w:val="0"/>
              <w:marTop w:val="0"/>
              <w:marBottom w:val="0"/>
              <w:divBdr>
                <w:top w:val="none" w:sz="0" w:space="0" w:color="auto"/>
                <w:left w:val="none" w:sz="0" w:space="0" w:color="auto"/>
                <w:bottom w:val="none" w:sz="0" w:space="0" w:color="auto"/>
                <w:right w:val="none" w:sz="0" w:space="0" w:color="auto"/>
              </w:divBdr>
              <w:divsChild>
                <w:div w:id="116917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906337">
          <w:marLeft w:val="0"/>
          <w:marRight w:val="0"/>
          <w:marTop w:val="0"/>
          <w:marBottom w:val="0"/>
          <w:divBdr>
            <w:top w:val="none" w:sz="0" w:space="0" w:color="auto"/>
            <w:left w:val="none" w:sz="0" w:space="0" w:color="auto"/>
            <w:bottom w:val="none" w:sz="0" w:space="0" w:color="auto"/>
            <w:right w:val="none" w:sz="0" w:space="0" w:color="auto"/>
          </w:divBdr>
          <w:divsChild>
            <w:div w:id="869102654">
              <w:marLeft w:val="0"/>
              <w:marRight w:val="0"/>
              <w:marTop w:val="0"/>
              <w:marBottom w:val="0"/>
              <w:divBdr>
                <w:top w:val="none" w:sz="0" w:space="0" w:color="auto"/>
                <w:left w:val="none" w:sz="0" w:space="0" w:color="auto"/>
                <w:bottom w:val="none" w:sz="0" w:space="0" w:color="auto"/>
                <w:right w:val="none" w:sz="0" w:space="0" w:color="auto"/>
              </w:divBdr>
              <w:divsChild>
                <w:div w:id="210583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055370">
          <w:marLeft w:val="0"/>
          <w:marRight w:val="0"/>
          <w:marTop w:val="0"/>
          <w:marBottom w:val="0"/>
          <w:divBdr>
            <w:top w:val="none" w:sz="0" w:space="0" w:color="auto"/>
            <w:left w:val="none" w:sz="0" w:space="0" w:color="auto"/>
            <w:bottom w:val="none" w:sz="0" w:space="0" w:color="auto"/>
            <w:right w:val="none" w:sz="0" w:space="0" w:color="auto"/>
          </w:divBdr>
          <w:divsChild>
            <w:div w:id="1879511569">
              <w:marLeft w:val="0"/>
              <w:marRight w:val="0"/>
              <w:marTop w:val="0"/>
              <w:marBottom w:val="0"/>
              <w:divBdr>
                <w:top w:val="none" w:sz="0" w:space="0" w:color="auto"/>
                <w:left w:val="none" w:sz="0" w:space="0" w:color="auto"/>
                <w:bottom w:val="none" w:sz="0" w:space="0" w:color="auto"/>
                <w:right w:val="none" w:sz="0" w:space="0" w:color="auto"/>
              </w:divBdr>
              <w:divsChild>
                <w:div w:id="100921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167532">
          <w:marLeft w:val="0"/>
          <w:marRight w:val="0"/>
          <w:marTop w:val="0"/>
          <w:marBottom w:val="0"/>
          <w:divBdr>
            <w:top w:val="none" w:sz="0" w:space="0" w:color="auto"/>
            <w:left w:val="none" w:sz="0" w:space="0" w:color="auto"/>
            <w:bottom w:val="none" w:sz="0" w:space="0" w:color="auto"/>
            <w:right w:val="none" w:sz="0" w:space="0" w:color="auto"/>
          </w:divBdr>
          <w:divsChild>
            <w:div w:id="1914654831">
              <w:marLeft w:val="0"/>
              <w:marRight w:val="0"/>
              <w:marTop w:val="0"/>
              <w:marBottom w:val="0"/>
              <w:divBdr>
                <w:top w:val="none" w:sz="0" w:space="0" w:color="auto"/>
                <w:left w:val="none" w:sz="0" w:space="0" w:color="auto"/>
                <w:bottom w:val="none" w:sz="0" w:space="0" w:color="auto"/>
                <w:right w:val="none" w:sz="0" w:space="0" w:color="auto"/>
              </w:divBdr>
              <w:divsChild>
                <w:div w:id="115903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611956">
          <w:marLeft w:val="0"/>
          <w:marRight w:val="0"/>
          <w:marTop w:val="0"/>
          <w:marBottom w:val="0"/>
          <w:divBdr>
            <w:top w:val="none" w:sz="0" w:space="0" w:color="auto"/>
            <w:left w:val="none" w:sz="0" w:space="0" w:color="auto"/>
            <w:bottom w:val="none" w:sz="0" w:space="0" w:color="auto"/>
            <w:right w:val="none" w:sz="0" w:space="0" w:color="auto"/>
          </w:divBdr>
          <w:divsChild>
            <w:div w:id="1099104575">
              <w:marLeft w:val="0"/>
              <w:marRight w:val="0"/>
              <w:marTop w:val="0"/>
              <w:marBottom w:val="0"/>
              <w:divBdr>
                <w:top w:val="none" w:sz="0" w:space="0" w:color="auto"/>
                <w:left w:val="none" w:sz="0" w:space="0" w:color="auto"/>
                <w:bottom w:val="none" w:sz="0" w:space="0" w:color="auto"/>
                <w:right w:val="none" w:sz="0" w:space="0" w:color="auto"/>
              </w:divBdr>
              <w:divsChild>
                <w:div w:id="121786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785078">
          <w:marLeft w:val="0"/>
          <w:marRight w:val="0"/>
          <w:marTop w:val="0"/>
          <w:marBottom w:val="0"/>
          <w:divBdr>
            <w:top w:val="none" w:sz="0" w:space="0" w:color="auto"/>
            <w:left w:val="none" w:sz="0" w:space="0" w:color="auto"/>
            <w:bottom w:val="none" w:sz="0" w:space="0" w:color="auto"/>
            <w:right w:val="none" w:sz="0" w:space="0" w:color="auto"/>
          </w:divBdr>
          <w:divsChild>
            <w:div w:id="254754085">
              <w:marLeft w:val="0"/>
              <w:marRight w:val="0"/>
              <w:marTop w:val="0"/>
              <w:marBottom w:val="0"/>
              <w:divBdr>
                <w:top w:val="none" w:sz="0" w:space="0" w:color="auto"/>
                <w:left w:val="none" w:sz="0" w:space="0" w:color="auto"/>
                <w:bottom w:val="none" w:sz="0" w:space="0" w:color="auto"/>
                <w:right w:val="none" w:sz="0" w:space="0" w:color="auto"/>
              </w:divBdr>
              <w:divsChild>
                <w:div w:id="197001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405047">
          <w:marLeft w:val="0"/>
          <w:marRight w:val="0"/>
          <w:marTop w:val="0"/>
          <w:marBottom w:val="0"/>
          <w:divBdr>
            <w:top w:val="none" w:sz="0" w:space="0" w:color="auto"/>
            <w:left w:val="none" w:sz="0" w:space="0" w:color="auto"/>
            <w:bottom w:val="none" w:sz="0" w:space="0" w:color="auto"/>
            <w:right w:val="none" w:sz="0" w:space="0" w:color="auto"/>
          </w:divBdr>
          <w:divsChild>
            <w:div w:id="1371565912">
              <w:marLeft w:val="0"/>
              <w:marRight w:val="0"/>
              <w:marTop w:val="0"/>
              <w:marBottom w:val="0"/>
              <w:divBdr>
                <w:top w:val="none" w:sz="0" w:space="0" w:color="auto"/>
                <w:left w:val="none" w:sz="0" w:space="0" w:color="auto"/>
                <w:bottom w:val="none" w:sz="0" w:space="0" w:color="auto"/>
                <w:right w:val="none" w:sz="0" w:space="0" w:color="auto"/>
              </w:divBdr>
              <w:divsChild>
                <w:div w:id="1029453737">
                  <w:marLeft w:val="0"/>
                  <w:marRight w:val="0"/>
                  <w:marTop w:val="0"/>
                  <w:marBottom w:val="0"/>
                  <w:divBdr>
                    <w:top w:val="none" w:sz="0" w:space="0" w:color="auto"/>
                    <w:left w:val="none" w:sz="0" w:space="0" w:color="auto"/>
                    <w:bottom w:val="none" w:sz="0" w:space="0" w:color="auto"/>
                    <w:right w:val="none" w:sz="0" w:space="0" w:color="auto"/>
                  </w:divBdr>
                </w:div>
                <w:div w:id="1378309598">
                  <w:marLeft w:val="0"/>
                  <w:marRight w:val="0"/>
                  <w:marTop w:val="0"/>
                  <w:marBottom w:val="0"/>
                  <w:divBdr>
                    <w:top w:val="none" w:sz="0" w:space="0" w:color="auto"/>
                    <w:left w:val="none" w:sz="0" w:space="0" w:color="auto"/>
                    <w:bottom w:val="none" w:sz="0" w:space="0" w:color="auto"/>
                    <w:right w:val="none" w:sz="0" w:space="0" w:color="auto"/>
                  </w:divBdr>
                  <w:divsChild>
                    <w:div w:id="2014994087">
                      <w:marLeft w:val="0"/>
                      <w:marRight w:val="0"/>
                      <w:marTop w:val="0"/>
                      <w:marBottom w:val="0"/>
                      <w:divBdr>
                        <w:top w:val="none" w:sz="0" w:space="0" w:color="auto"/>
                        <w:left w:val="none" w:sz="0" w:space="0" w:color="auto"/>
                        <w:bottom w:val="none" w:sz="0" w:space="0" w:color="auto"/>
                        <w:right w:val="none" w:sz="0" w:space="0" w:color="auto"/>
                      </w:divBdr>
                    </w:div>
                  </w:divsChild>
                </w:div>
                <w:div w:id="1215967081">
                  <w:marLeft w:val="0"/>
                  <w:marRight w:val="0"/>
                  <w:marTop w:val="0"/>
                  <w:marBottom w:val="0"/>
                  <w:divBdr>
                    <w:top w:val="none" w:sz="0" w:space="0" w:color="auto"/>
                    <w:left w:val="none" w:sz="0" w:space="0" w:color="auto"/>
                    <w:bottom w:val="none" w:sz="0" w:space="0" w:color="auto"/>
                    <w:right w:val="none" w:sz="0" w:space="0" w:color="auto"/>
                  </w:divBdr>
                  <w:divsChild>
                    <w:div w:id="1002048855">
                      <w:marLeft w:val="0"/>
                      <w:marRight w:val="0"/>
                      <w:marTop w:val="0"/>
                      <w:marBottom w:val="0"/>
                      <w:divBdr>
                        <w:top w:val="none" w:sz="0" w:space="0" w:color="auto"/>
                        <w:left w:val="none" w:sz="0" w:space="0" w:color="auto"/>
                        <w:bottom w:val="none" w:sz="0" w:space="0" w:color="auto"/>
                        <w:right w:val="none" w:sz="0" w:space="0" w:color="auto"/>
                      </w:divBdr>
                    </w:div>
                  </w:divsChild>
                </w:div>
                <w:div w:id="739670137">
                  <w:marLeft w:val="0"/>
                  <w:marRight w:val="0"/>
                  <w:marTop w:val="0"/>
                  <w:marBottom w:val="0"/>
                  <w:divBdr>
                    <w:top w:val="none" w:sz="0" w:space="0" w:color="auto"/>
                    <w:left w:val="none" w:sz="0" w:space="0" w:color="auto"/>
                    <w:bottom w:val="none" w:sz="0" w:space="0" w:color="auto"/>
                    <w:right w:val="none" w:sz="0" w:space="0" w:color="auto"/>
                  </w:divBdr>
                  <w:divsChild>
                    <w:div w:id="1999114956">
                      <w:marLeft w:val="0"/>
                      <w:marRight w:val="0"/>
                      <w:marTop w:val="0"/>
                      <w:marBottom w:val="0"/>
                      <w:divBdr>
                        <w:top w:val="none" w:sz="0" w:space="0" w:color="auto"/>
                        <w:left w:val="none" w:sz="0" w:space="0" w:color="auto"/>
                        <w:bottom w:val="none" w:sz="0" w:space="0" w:color="auto"/>
                        <w:right w:val="none" w:sz="0" w:space="0" w:color="auto"/>
                      </w:divBdr>
                    </w:div>
                  </w:divsChild>
                </w:div>
                <w:div w:id="2049142403">
                  <w:marLeft w:val="0"/>
                  <w:marRight w:val="0"/>
                  <w:marTop w:val="0"/>
                  <w:marBottom w:val="0"/>
                  <w:divBdr>
                    <w:top w:val="none" w:sz="0" w:space="0" w:color="auto"/>
                    <w:left w:val="none" w:sz="0" w:space="0" w:color="auto"/>
                    <w:bottom w:val="none" w:sz="0" w:space="0" w:color="auto"/>
                    <w:right w:val="none" w:sz="0" w:space="0" w:color="auto"/>
                  </w:divBdr>
                  <w:divsChild>
                    <w:div w:id="1648436670">
                      <w:marLeft w:val="0"/>
                      <w:marRight w:val="0"/>
                      <w:marTop w:val="0"/>
                      <w:marBottom w:val="0"/>
                      <w:divBdr>
                        <w:top w:val="none" w:sz="0" w:space="0" w:color="auto"/>
                        <w:left w:val="none" w:sz="0" w:space="0" w:color="auto"/>
                        <w:bottom w:val="none" w:sz="0" w:space="0" w:color="auto"/>
                        <w:right w:val="none" w:sz="0" w:space="0" w:color="auto"/>
                      </w:divBdr>
                    </w:div>
                  </w:divsChild>
                </w:div>
                <w:div w:id="1397823308">
                  <w:marLeft w:val="0"/>
                  <w:marRight w:val="0"/>
                  <w:marTop w:val="0"/>
                  <w:marBottom w:val="0"/>
                  <w:divBdr>
                    <w:top w:val="none" w:sz="0" w:space="0" w:color="auto"/>
                    <w:left w:val="none" w:sz="0" w:space="0" w:color="auto"/>
                    <w:bottom w:val="none" w:sz="0" w:space="0" w:color="auto"/>
                    <w:right w:val="none" w:sz="0" w:space="0" w:color="auto"/>
                  </w:divBdr>
                  <w:divsChild>
                    <w:div w:id="1346244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915547">
          <w:marLeft w:val="0"/>
          <w:marRight w:val="0"/>
          <w:marTop w:val="0"/>
          <w:marBottom w:val="0"/>
          <w:divBdr>
            <w:top w:val="none" w:sz="0" w:space="0" w:color="auto"/>
            <w:left w:val="none" w:sz="0" w:space="0" w:color="auto"/>
            <w:bottom w:val="none" w:sz="0" w:space="0" w:color="auto"/>
            <w:right w:val="none" w:sz="0" w:space="0" w:color="auto"/>
          </w:divBdr>
          <w:divsChild>
            <w:div w:id="1564750086">
              <w:marLeft w:val="0"/>
              <w:marRight w:val="0"/>
              <w:marTop w:val="0"/>
              <w:marBottom w:val="0"/>
              <w:divBdr>
                <w:top w:val="none" w:sz="0" w:space="0" w:color="auto"/>
                <w:left w:val="none" w:sz="0" w:space="0" w:color="auto"/>
                <w:bottom w:val="none" w:sz="0" w:space="0" w:color="auto"/>
                <w:right w:val="none" w:sz="0" w:space="0" w:color="auto"/>
              </w:divBdr>
              <w:divsChild>
                <w:div w:id="350645219">
                  <w:marLeft w:val="0"/>
                  <w:marRight w:val="0"/>
                  <w:marTop w:val="0"/>
                  <w:marBottom w:val="0"/>
                  <w:divBdr>
                    <w:top w:val="none" w:sz="0" w:space="0" w:color="auto"/>
                    <w:left w:val="none" w:sz="0" w:space="0" w:color="auto"/>
                    <w:bottom w:val="none" w:sz="0" w:space="0" w:color="auto"/>
                    <w:right w:val="none" w:sz="0" w:space="0" w:color="auto"/>
                  </w:divBdr>
                </w:div>
                <w:div w:id="2118254811">
                  <w:marLeft w:val="0"/>
                  <w:marRight w:val="0"/>
                  <w:marTop w:val="0"/>
                  <w:marBottom w:val="0"/>
                  <w:divBdr>
                    <w:top w:val="none" w:sz="0" w:space="0" w:color="auto"/>
                    <w:left w:val="none" w:sz="0" w:space="0" w:color="auto"/>
                    <w:bottom w:val="none" w:sz="0" w:space="0" w:color="auto"/>
                    <w:right w:val="none" w:sz="0" w:space="0" w:color="auto"/>
                  </w:divBdr>
                  <w:divsChild>
                    <w:div w:id="159346125">
                      <w:marLeft w:val="0"/>
                      <w:marRight w:val="0"/>
                      <w:marTop w:val="0"/>
                      <w:marBottom w:val="0"/>
                      <w:divBdr>
                        <w:top w:val="none" w:sz="0" w:space="0" w:color="auto"/>
                        <w:left w:val="none" w:sz="0" w:space="0" w:color="auto"/>
                        <w:bottom w:val="none" w:sz="0" w:space="0" w:color="auto"/>
                        <w:right w:val="none" w:sz="0" w:space="0" w:color="auto"/>
                      </w:divBdr>
                    </w:div>
                  </w:divsChild>
                </w:div>
                <w:div w:id="1192722410">
                  <w:marLeft w:val="0"/>
                  <w:marRight w:val="0"/>
                  <w:marTop w:val="0"/>
                  <w:marBottom w:val="0"/>
                  <w:divBdr>
                    <w:top w:val="none" w:sz="0" w:space="0" w:color="auto"/>
                    <w:left w:val="none" w:sz="0" w:space="0" w:color="auto"/>
                    <w:bottom w:val="none" w:sz="0" w:space="0" w:color="auto"/>
                    <w:right w:val="none" w:sz="0" w:space="0" w:color="auto"/>
                  </w:divBdr>
                  <w:divsChild>
                    <w:div w:id="1518352460">
                      <w:marLeft w:val="0"/>
                      <w:marRight w:val="0"/>
                      <w:marTop w:val="0"/>
                      <w:marBottom w:val="0"/>
                      <w:divBdr>
                        <w:top w:val="none" w:sz="0" w:space="0" w:color="auto"/>
                        <w:left w:val="none" w:sz="0" w:space="0" w:color="auto"/>
                        <w:bottom w:val="none" w:sz="0" w:space="0" w:color="auto"/>
                        <w:right w:val="none" w:sz="0" w:space="0" w:color="auto"/>
                      </w:divBdr>
                    </w:div>
                  </w:divsChild>
                </w:div>
                <w:div w:id="1795369951">
                  <w:marLeft w:val="0"/>
                  <w:marRight w:val="0"/>
                  <w:marTop w:val="0"/>
                  <w:marBottom w:val="0"/>
                  <w:divBdr>
                    <w:top w:val="none" w:sz="0" w:space="0" w:color="auto"/>
                    <w:left w:val="none" w:sz="0" w:space="0" w:color="auto"/>
                    <w:bottom w:val="none" w:sz="0" w:space="0" w:color="auto"/>
                    <w:right w:val="none" w:sz="0" w:space="0" w:color="auto"/>
                  </w:divBdr>
                  <w:divsChild>
                    <w:div w:id="1505049747">
                      <w:marLeft w:val="0"/>
                      <w:marRight w:val="0"/>
                      <w:marTop w:val="0"/>
                      <w:marBottom w:val="0"/>
                      <w:divBdr>
                        <w:top w:val="none" w:sz="0" w:space="0" w:color="auto"/>
                        <w:left w:val="none" w:sz="0" w:space="0" w:color="auto"/>
                        <w:bottom w:val="none" w:sz="0" w:space="0" w:color="auto"/>
                        <w:right w:val="none" w:sz="0" w:space="0" w:color="auto"/>
                      </w:divBdr>
                    </w:div>
                  </w:divsChild>
                </w:div>
                <w:div w:id="819661905">
                  <w:marLeft w:val="0"/>
                  <w:marRight w:val="0"/>
                  <w:marTop w:val="0"/>
                  <w:marBottom w:val="0"/>
                  <w:divBdr>
                    <w:top w:val="none" w:sz="0" w:space="0" w:color="auto"/>
                    <w:left w:val="none" w:sz="0" w:space="0" w:color="auto"/>
                    <w:bottom w:val="none" w:sz="0" w:space="0" w:color="auto"/>
                    <w:right w:val="none" w:sz="0" w:space="0" w:color="auto"/>
                  </w:divBdr>
                  <w:divsChild>
                    <w:div w:id="311257657">
                      <w:marLeft w:val="0"/>
                      <w:marRight w:val="0"/>
                      <w:marTop w:val="0"/>
                      <w:marBottom w:val="0"/>
                      <w:divBdr>
                        <w:top w:val="none" w:sz="0" w:space="0" w:color="auto"/>
                        <w:left w:val="none" w:sz="0" w:space="0" w:color="auto"/>
                        <w:bottom w:val="none" w:sz="0" w:space="0" w:color="auto"/>
                        <w:right w:val="none" w:sz="0" w:space="0" w:color="auto"/>
                      </w:divBdr>
                    </w:div>
                  </w:divsChild>
                </w:div>
                <w:div w:id="1987321547">
                  <w:marLeft w:val="0"/>
                  <w:marRight w:val="0"/>
                  <w:marTop w:val="0"/>
                  <w:marBottom w:val="0"/>
                  <w:divBdr>
                    <w:top w:val="none" w:sz="0" w:space="0" w:color="auto"/>
                    <w:left w:val="none" w:sz="0" w:space="0" w:color="auto"/>
                    <w:bottom w:val="none" w:sz="0" w:space="0" w:color="auto"/>
                    <w:right w:val="none" w:sz="0" w:space="0" w:color="auto"/>
                  </w:divBdr>
                  <w:divsChild>
                    <w:div w:id="202751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442383">
              <w:marLeft w:val="0"/>
              <w:marRight w:val="0"/>
              <w:marTop w:val="0"/>
              <w:marBottom w:val="0"/>
              <w:divBdr>
                <w:top w:val="none" w:sz="0" w:space="0" w:color="auto"/>
                <w:left w:val="none" w:sz="0" w:space="0" w:color="auto"/>
                <w:bottom w:val="none" w:sz="0" w:space="0" w:color="auto"/>
                <w:right w:val="none" w:sz="0" w:space="0" w:color="auto"/>
              </w:divBdr>
              <w:divsChild>
                <w:div w:id="124703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469390">
          <w:marLeft w:val="0"/>
          <w:marRight w:val="0"/>
          <w:marTop w:val="0"/>
          <w:marBottom w:val="0"/>
          <w:divBdr>
            <w:top w:val="none" w:sz="0" w:space="0" w:color="auto"/>
            <w:left w:val="none" w:sz="0" w:space="0" w:color="auto"/>
            <w:bottom w:val="none" w:sz="0" w:space="0" w:color="auto"/>
            <w:right w:val="none" w:sz="0" w:space="0" w:color="auto"/>
          </w:divBdr>
          <w:divsChild>
            <w:div w:id="969018185">
              <w:marLeft w:val="0"/>
              <w:marRight w:val="0"/>
              <w:marTop w:val="0"/>
              <w:marBottom w:val="0"/>
              <w:divBdr>
                <w:top w:val="none" w:sz="0" w:space="0" w:color="auto"/>
                <w:left w:val="none" w:sz="0" w:space="0" w:color="auto"/>
                <w:bottom w:val="none" w:sz="0" w:space="0" w:color="auto"/>
                <w:right w:val="none" w:sz="0" w:space="0" w:color="auto"/>
              </w:divBdr>
              <w:divsChild>
                <w:div w:id="1905140276">
                  <w:marLeft w:val="0"/>
                  <w:marRight w:val="0"/>
                  <w:marTop w:val="0"/>
                  <w:marBottom w:val="0"/>
                  <w:divBdr>
                    <w:top w:val="none" w:sz="0" w:space="0" w:color="auto"/>
                    <w:left w:val="none" w:sz="0" w:space="0" w:color="auto"/>
                    <w:bottom w:val="none" w:sz="0" w:space="0" w:color="auto"/>
                    <w:right w:val="none" w:sz="0" w:space="0" w:color="auto"/>
                  </w:divBdr>
                </w:div>
                <w:div w:id="1751465355">
                  <w:marLeft w:val="0"/>
                  <w:marRight w:val="0"/>
                  <w:marTop w:val="0"/>
                  <w:marBottom w:val="0"/>
                  <w:divBdr>
                    <w:top w:val="none" w:sz="0" w:space="0" w:color="auto"/>
                    <w:left w:val="none" w:sz="0" w:space="0" w:color="auto"/>
                    <w:bottom w:val="none" w:sz="0" w:space="0" w:color="auto"/>
                    <w:right w:val="none" w:sz="0" w:space="0" w:color="auto"/>
                  </w:divBdr>
                  <w:divsChild>
                    <w:div w:id="917903331">
                      <w:marLeft w:val="0"/>
                      <w:marRight w:val="0"/>
                      <w:marTop w:val="0"/>
                      <w:marBottom w:val="0"/>
                      <w:divBdr>
                        <w:top w:val="none" w:sz="0" w:space="0" w:color="auto"/>
                        <w:left w:val="none" w:sz="0" w:space="0" w:color="auto"/>
                        <w:bottom w:val="none" w:sz="0" w:space="0" w:color="auto"/>
                        <w:right w:val="none" w:sz="0" w:space="0" w:color="auto"/>
                      </w:divBdr>
                    </w:div>
                  </w:divsChild>
                </w:div>
                <w:div w:id="1537623433">
                  <w:marLeft w:val="0"/>
                  <w:marRight w:val="0"/>
                  <w:marTop w:val="0"/>
                  <w:marBottom w:val="0"/>
                  <w:divBdr>
                    <w:top w:val="none" w:sz="0" w:space="0" w:color="auto"/>
                    <w:left w:val="none" w:sz="0" w:space="0" w:color="auto"/>
                    <w:bottom w:val="none" w:sz="0" w:space="0" w:color="auto"/>
                    <w:right w:val="none" w:sz="0" w:space="0" w:color="auto"/>
                  </w:divBdr>
                  <w:divsChild>
                    <w:div w:id="569199373">
                      <w:marLeft w:val="0"/>
                      <w:marRight w:val="0"/>
                      <w:marTop w:val="0"/>
                      <w:marBottom w:val="0"/>
                      <w:divBdr>
                        <w:top w:val="none" w:sz="0" w:space="0" w:color="auto"/>
                        <w:left w:val="none" w:sz="0" w:space="0" w:color="auto"/>
                        <w:bottom w:val="none" w:sz="0" w:space="0" w:color="auto"/>
                        <w:right w:val="none" w:sz="0" w:space="0" w:color="auto"/>
                      </w:divBdr>
                    </w:div>
                  </w:divsChild>
                </w:div>
                <w:div w:id="718944208">
                  <w:marLeft w:val="0"/>
                  <w:marRight w:val="0"/>
                  <w:marTop w:val="0"/>
                  <w:marBottom w:val="0"/>
                  <w:divBdr>
                    <w:top w:val="none" w:sz="0" w:space="0" w:color="auto"/>
                    <w:left w:val="none" w:sz="0" w:space="0" w:color="auto"/>
                    <w:bottom w:val="none" w:sz="0" w:space="0" w:color="auto"/>
                    <w:right w:val="none" w:sz="0" w:space="0" w:color="auto"/>
                  </w:divBdr>
                  <w:divsChild>
                    <w:div w:id="940260918">
                      <w:marLeft w:val="0"/>
                      <w:marRight w:val="0"/>
                      <w:marTop w:val="0"/>
                      <w:marBottom w:val="0"/>
                      <w:divBdr>
                        <w:top w:val="none" w:sz="0" w:space="0" w:color="auto"/>
                        <w:left w:val="none" w:sz="0" w:space="0" w:color="auto"/>
                        <w:bottom w:val="none" w:sz="0" w:space="0" w:color="auto"/>
                        <w:right w:val="none" w:sz="0" w:space="0" w:color="auto"/>
                      </w:divBdr>
                    </w:div>
                  </w:divsChild>
                </w:div>
                <w:div w:id="573705448">
                  <w:marLeft w:val="0"/>
                  <w:marRight w:val="0"/>
                  <w:marTop w:val="0"/>
                  <w:marBottom w:val="0"/>
                  <w:divBdr>
                    <w:top w:val="none" w:sz="0" w:space="0" w:color="auto"/>
                    <w:left w:val="none" w:sz="0" w:space="0" w:color="auto"/>
                    <w:bottom w:val="none" w:sz="0" w:space="0" w:color="auto"/>
                    <w:right w:val="none" w:sz="0" w:space="0" w:color="auto"/>
                  </w:divBdr>
                  <w:divsChild>
                    <w:div w:id="82296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539093">
          <w:marLeft w:val="0"/>
          <w:marRight w:val="0"/>
          <w:marTop w:val="0"/>
          <w:marBottom w:val="0"/>
          <w:divBdr>
            <w:top w:val="none" w:sz="0" w:space="0" w:color="auto"/>
            <w:left w:val="none" w:sz="0" w:space="0" w:color="auto"/>
            <w:bottom w:val="none" w:sz="0" w:space="0" w:color="auto"/>
            <w:right w:val="none" w:sz="0" w:space="0" w:color="auto"/>
          </w:divBdr>
          <w:divsChild>
            <w:div w:id="1820146849">
              <w:marLeft w:val="0"/>
              <w:marRight w:val="0"/>
              <w:marTop w:val="0"/>
              <w:marBottom w:val="0"/>
              <w:divBdr>
                <w:top w:val="none" w:sz="0" w:space="0" w:color="auto"/>
                <w:left w:val="none" w:sz="0" w:space="0" w:color="auto"/>
                <w:bottom w:val="none" w:sz="0" w:space="0" w:color="auto"/>
                <w:right w:val="none" w:sz="0" w:space="0" w:color="auto"/>
              </w:divBdr>
              <w:divsChild>
                <w:div w:id="402916634">
                  <w:marLeft w:val="0"/>
                  <w:marRight w:val="0"/>
                  <w:marTop w:val="0"/>
                  <w:marBottom w:val="0"/>
                  <w:divBdr>
                    <w:top w:val="none" w:sz="0" w:space="0" w:color="auto"/>
                    <w:left w:val="none" w:sz="0" w:space="0" w:color="auto"/>
                    <w:bottom w:val="none" w:sz="0" w:space="0" w:color="auto"/>
                    <w:right w:val="none" w:sz="0" w:space="0" w:color="auto"/>
                  </w:divBdr>
                </w:div>
                <w:div w:id="1527062983">
                  <w:marLeft w:val="0"/>
                  <w:marRight w:val="0"/>
                  <w:marTop w:val="0"/>
                  <w:marBottom w:val="0"/>
                  <w:divBdr>
                    <w:top w:val="none" w:sz="0" w:space="0" w:color="auto"/>
                    <w:left w:val="none" w:sz="0" w:space="0" w:color="auto"/>
                    <w:bottom w:val="none" w:sz="0" w:space="0" w:color="auto"/>
                    <w:right w:val="none" w:sz="0" w:space="0" w:color="auto"/>
                  </w:divBdr>
                  <w:divsChild>
                    <w:div w:id="989017454">
                      <w:marLeft w:val="0"/>
                      <w:marRight w:val="0"/>
                      <w:marTop w:val="0"/>
                      <w:marBottom w:val="0"/>
                      <w:divBdr>
                        <w:top w:val="none" w:sz="0" w:space="0" w:color="auto"/>
                        <w:left w:val="none" w:sz="0" w:space="0" w:color="auto"/>
                        <w:bottom w:val="none" w:sz="0" w:space="0" w:color="auto"/>
                        <w:right w:val="none" w:sz="0" w:space="0" w:color="auto"/>
                      </w:divBdr>
                    </w:div>
                  </w:divsChild>
                </w:div>
                <w:div w:id="361588670">
                  <w:marLeft w:val="0"/>
                  <w:marRight w:val="0"/>
                  <w:marTop w:val="0"/>
                  <w:marBottom w:val="0"/>
                  <w:divBdr>
                    <w:top w:val="none" w:sz="0" w:space="0" w:color="auto"/>
                    <w:left w:val="none" w:sz="0" w:space="0" w:color="auto"/>
                    <w:bottom w:val="none" w:sz="0" w:space="0" w:color="auto"/>
                    <w:right w:val="none" w:sz="0" w:space="0" w:color="auto"/>
                  </w:divBdr>
                  <w:divsChild>
                    <w:div w:id="1916666584">
                      <w:marLeft w:val="0"/>
                      <w:marRight w:val="0"/>
                      <w:marTop w:val="0"/>
                      <w:marBottom w:val="0"/>
                      <w:divBdr>
                        <w:top w:val="none" w:sz="0" w:space="0" w:color="auto"/>
                        <w:left w:val="none" w:sz="0" w:space="0" w:color="auto"/>
                        <w:bottom w:val="none" w:sz="0" w:space="0" w:color="auto"/>
                        <w:right w:val="none" w:sz="0" w:space="0" w:color="auto"/>
                      </w:divBdr>
                    </w:div>
                  </w:divsChild>
                </w:div>
                <w:div w:id="255987713">
                  <w:marLeft w:val="0"/>
                  <w:marRight w:val="0"/>
                  <w:marTop w:val="0"/>
                  <w:marBottom w:val="0"/>
                  <w:divBdr>
                    <w:top w:val="none" w:sz="0" w:space="0" w:color="auto"/>
                    <w:left w:val="none" w:sz="0" w:space="0" w:color="auto"/>
                    <w:bottom w:val="none" w:sz="0" w:space="0" w:color="auto"/>
                    <w:right w:val="none" w:sz="0" w:space="0" w:color="auto"/>
                  </w:divBdr>
                  <w:divsChild>
                    <w:div w:id="292055731">
                      <w:marLeft w:val="0"/>
                      <w:marRight w:val="0"/>
                      <w:marTop w:val="0"/>
                      <w:marBottom w:val="0"/>
                      <w:divBdr>
                        <w:top w:val="none" w:sz="0" w:space="0" w:color="auto"/>
                        <w:left w:val="none" w:sz="0" w:space="0" w:color="auto"/>
                        <w:bottom w:val="none" w:sz="0" w:space="0" w:color="auto"/>
                        <w:right w:val="none" w:sz="0" w:space="0" w:color="auto"/>
                      </w:divBdr>
                    </w:div>
                  </w:divsChild>
                </w:div>
                <w:div w:id="1421828222">
                  <w:marLeft w:val="0"/>
                  <w:marRight w:val="0"/>
                  <w:marTop w:val="0"/>
                  <w:marBottom w:val="0"/>
                  <w:divBdr>
                    <w:top w:val="none" w:sz="0" w:space="0" w:color="auto"/>
                    <w:left w:val="none" w:sz="0" w:space="0" w:color="auto"/>
                    <w:bottom w:val="none" w:sz="0" w:space="0" w:color="auto"/>
                    <w:right w:val="none" w:sz="0" w:space="0" w:color="auto"/>
                  </w:divBdr>
                  <w:divsChild>
                    <w:div w:id="288636040">
                      <w:marLeft w:val="0"/>
                      <w:marRight w:val="0"/>
                      <w:marTop w:val="0"/>
                      <w:marBottom w:val="0"/>
                      <w:divBdr>
                        <w:top w:val="none" w:sz="0" w:space="0" w:color="auto"/>
                        <w:left w:val="none" w:sz="0" w:space="0" w:color="auto"/>
                        <w:bottom w:val="none" w:sz="0" w:space="0" w:color="auto"/>
                        <w:right w:val="none" w:sz="0" w:space="0" w:color="auto"/>
                      </w:divBdr>
                    </w:div>
                  </w:divsChild>
                </w:div>
                <w:div w:id="1923441713">
                  <w:marLeft w:val="0"/>
                  <w:marRight w:val="0"/>
                  <w:marTop w:val="0"/>
                  <w:marBottom w:val="0"/>
                  <w:divBdr>
                    <w:top w:val="none" w:sz="0" w:space="0" w:color="auto"/>
                    <w:left w:val="none" w:sz="0" w:space="0" w:color="auto"/>
                    <w:bottom w:val="none" w:sz="0" w:space="0" w:color="auto"/>
                    <w:right w:val="none" w:sz="0" w:space="0" w:color="auto"/>
                  </w:divBdr>
                  <w:divsChild>
                    <w:div w:id="1701738471">
                      <w:marLeft w:val="0"/>
                      <w:marRight w:val="0"/>
                      <w:marTop w:val="0"/>
                      <w:marBottom w:val="0"/>
                      <w:divBdr>
                        <w:top w:val="none" w:sz="0" w:space="0" w:color="auto"/>
                        <w:left w:val="none" w:sz="0" w:space="0" w:color="auto"/>
                        <w:bottom w:val="none" w:sz="0" w:space="0" w:color="auto"/>
                        <w:right w:val="none" w:sz="0" w:space="0" w:color="auto"/>
                      </w:divBdr>
                    </w:div>
                  </w:divsChild>
                </w:div>
                <w:div w:id="985742513">
                  <w:marLeft w:val="0"/>
                  <w:marRight w:val="0"/>
                  <w:marTop w:val="0"/>
                  <w:marBottom w:val="0"/>
                  <w:divBdr>
                    <w:top w:val="none" w:sz="0" w:space="0" w:color="auto"/>
                    <w:left w:val="none" w:sz="0" w:space="0" w:color="auto"/>
                    <w:bottom w:val="none" w:sz="0" w:space="0" w:color="auto"/>
                    <w:right w:val="none" w:sz="0" w:space="0" w:color="auto"/>
                  </w:divBdr>
                  <w:divsChild>
                    <w:div w:id="162446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615300">
          <w:marLeft w:val="0"/>
          <w:marRight w:val="0"/>
          <w:marTop w:val="0"/>
          <w:marBottom w:val="0"/>
          <w:divBdr>
            <w:top w:val="none" w:sz="0" w:space="0" w:color="auto"/>
            <w:left w:val="none" w:sz="0" w:space="0" w:color="auto"/>
            <w:bottom w:val="none" w:sz="0" w:space="0" w:color="auto"/>
            <w:right w:val="none" w:sz="0" w:space="0" w:color="auto"/>
          </w:divBdr>
          <w:divsChild>
            <w:div w:id="790973680">
              <w:marLeft w:val="0"/>
              <w:marRight w:val="0"/>
              <w:marTop w:val="0"/>
              <w:marBottom w:val="0"/>
              <w:divBdr>
                <w:top w:val="none" w:sz="0" w:space="0" w:color="auto"/>
                <w:left w:val="none" w:sz="0" w:space="0" w:color="auto"/>
                <w:bottom w:val="none" w:sz="0" w:space="0" w:color="auto"/>
                <w:right w:val="none" w:sz="0" w:space="0" w:color="auto"/>
              </w:divBdr>
              <w:divsChild>
                <w:div w:id="409540684">
                  <w:marLeft w:val="0"/>
                  <w:marRight w:val="0"/>
                  <w:marTop w:val="0"/>
                  <w:marBottom w:val="0"/>
                  <w:divBdr>
                    <w:top w:val="none" w:sz="0" w:space="0" w:color="auto"/>
                    <w:left w:val="none" w:sz="0" w:space="0" w:color="auto"/>
                    <w:bottom w:val="none" w:sz="0" w:space="0" w:color="auto"/>
                    <w:right w:val="none" w:sz="0" w:space="0" w:color="auto"/>
                  </w:divBdr>
                </w:div>
              </w:divsChild>
            </w:div>
            <w:div w:id="568610439">
              <w:marLeft w:val="0"/>
              <w:marRight w:val="0"/>
              <w:marTop w:val="0"/>
              <w:marBottom w:val="0"/>
              <w:divBdr>
                <w:top w:val="none" w:sz="0" w:space="0" w:color="auto"/>
                <w:left w:val="none" w:sz="0" w:space="0" w:color="auto"/>
                <w:bottom w:val="none" w:sz="0" w:space="0" w:color="auto"/>
                <w:right w:val="none" w:sz="0" w:space="0" w:color="auto"/>
              </w:divBdr>
              <w:divsChild>
                <w:div w:id="64894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317055">
          <w:marLeft w:val="0"/>
          <w:marRight w:val="0"/>
          <w:marTop w:val="0"/>
          <w:marBottom w:val="0"/>
          <w:divBdr>
            <w:top w:val="none" w:sz="0" w:space="0" w:color="auto"/>
            <w:left w:val="none" w:sz="0" w:space="0" w:color="auto"/>
            <w:bottom w:val="none" w:sz="0" w:space="0" w:color="auto"/>
            <w:right w:val="none" w:sz="0" w:space="0" w:color="auto"/>
          </w:divBdr>
          <w:divsChild>
            <w:div w:id="263726650">
              <w:marLeft w:val="0"/>
              <w:marRight w:val="0"/>
              <w:marTop w:val="0"/>
              <w:marBottom w:val="0"/>
              <w:divBdr>
                <w:top w:val="none" w:sz="0" w:space="0" w:color="auto"/>
                <w:left w:val="none" w:sz="0" w:space="0" w:color="auto"/>
                <w:bottom w:val="none" w:sz="0" w:space="0" w:color="auto"/>
                <w:right w:val="none" w:sz="0" w:space="0" w:color="auto"/>
              </w:divBdr>
              <w:divsChild>
                <w:div w:id="12147597">
                  <w:marLeft w:val="0"/>
                  <w:marRight w:val="0"/>
                  <w:marTop w:val="0"/>
                  <w:marBottom w:val="0"/>
                  <w:divBdr>
                    <w:top w:val="none" w:sz="0" w:space="0" w:color="auto"/>
                    <w:left w:val="none" w:sz="0" w:space="0" w:color="auto"/>
                    <w:bottom w:val="none" w:sz="0" w:space="0" w:color="auto"/>
                    <w:right w:val="none" w:sz="0" w:space="0" w:color="auto"/>
                  </w:divBdr>
                </w:div>
                <w:div w:id="1558006951">
                  <w:marLeft w:val="0"/>
                  <w:marRight w:val="0"/>
                  <w:marTop w:val="0"/>
                  <w:marBottom w:val="0"/>
                  <w:divBdr>
                    <w:top w:val="none" w:sz="0" w:space="0" w:color="auto"/>
                    <w:left w:val="none" w:sz="0" w:space="0" w:color="auto"/>
                    <w:bottom w:val="none" w:sz="0" w:space="0" w:color="auto"/>
                    <w:right w:val="none" w:sz="0" w:space="0" w:color="auto"/>
                  </w:divBdr>
                  <w:divsChild>
                    <w:div w:id="1189490844">
                      <w:marLeft w:val="0"/>
                      <w:marRight w:val="0"/>
                      <w:marTop w:val="0"/>
                      <w:marBottom w:val="0"/>
                      <w:divBdr>
                        <w:top w:val="none" w:sz="0" w:space="0" w:color="auto"/>
                        <w:left w:val="none" w:sz="0" w:space="0" w:color="auto"/>
                        <w:bottom w:val="none" w:sz="0" w:space="0" w:color="auto"/>
                        <w:right w:val="none" w:sz="0" w:space="0" w:color="auto"/>
                      </w:divBdr>
                    </w:div>
                  </w:divsChild>
                </w:div>
                <w:div w:id="603851909">
                  <w:marLeft w:val="0"/>
                  <w:marRight w:val="0"/>
                  <w:marTop w:val="0"/>
                  <w:marBottom w:val="0"/>
                  <w:divBdr>
                    <w:top w:val="none" w:sz="0" w:space="0" w:color="auto"/>
                    <w:left w:val="none" w:sz="0" w:space="0" w:color="auto"/>
                    <w:bottom w:val="none" w:sz="0" w:space="0" w:color="auto"/>
                    <w:right w:val="none" w:sz="0" w:space="0" w:color="auto"/>
                  </w:divBdr>
                  <w:divsChild>
                    <w:div w:id="813529321">
                      <w:marLeft w:val="0"/>
                      <w:marRight w:val="0"/>
                      <w:marTop w:val="0"/>
                      <w:marBottom w:val="0"/>
                      <w:divBdr>
                        <w:top w:val="none" w:sz="0" w:space="0" w:color="auto"/>
                        <w:left w:val="none" w:sz="0" w:space="0" w:color="auto"/>
                        <w:bottom w:val="none" w:sz="0" w:space="0" w:color="auto"/>
                        <w:right w:val="none" w:sz="0" w:space="0" w:color="auto"/>
                      </w:divBdr>
                    </w:div>
                  </w:divsChild>
                </w:div>
                <w:div w:id="291443977">
                  <w:marLeft w:val="0"/>
                  <w:marRight w:val="0"/>
                  <w:marTop w:val="0"/>
                  <w:marBottom w:val="0"/>
                  <w:divBdr>
                    <w:top w:val="none" w:sz="0" w:space="0" w:color="auto"/>
                    <w:left w:val="none" w:sz="0" w:space="0" w:color="auto"/>
                    <w:bottom w:val="none" w:sz="0" w:space="0" w:color="auto"/>
                    <w:right w:val="none" w:sz="0" w:space="0" w:color="auto"/>
                  </w:divBdr>
                  <w:divsChild>
                    <w:div w:id="1723551640">
                      <w:marLeft w:val="0"/>
                      <w:marRight w:val="0"/>
                      <w:marTop w:val="0"/>
                      <w:marBottom w:val="0"/>
                      <w:divBdr>
                        <w:top w:val="none" w:sz="0" w:space="0" w:color="auto"/>
                        <w:left w:val="none" w:sz="0" w:space="0" w:color="auto"/>
                        <w:bottom w:val="none" w:sz="0" w:space="0" w:color="auto"/>
                        <w:right w:val="none" w:sz="0" w:space="0" w:color="auto"/>
                      </w:divBdr>
                    </w:div>
                  </w:divsChild>
                </w:div>
                <w:div w:id="1497568881">
                  <w:marLeft w:val="0"/>
                  <w:marRight w:val="0"/>
                  <w:marTop w:val="0"/>
                  <w:marBottom w:val="0"/>
                  <w:divBdr>
                    <w:top w:val="none" w:sz="0" w:space="0" w:color="auto"/>
                    <w:left w:val="none" w:sz="0" w:space="0" w:color="auto"/>
                    <w:bottom w:val="none" w:sz="0" w:space="0" w:color="auto"/>
                    <w:right w:val="none" w:sz="0" w:space="0" w:color="auto"/>
                  </w:divBdr>
                  <w:divsChild>
                    <w:div w:id="2048289668">
                      <w:marLeft w:val="0"/>
                      <w:marRight w:val="0"/>
                      <w:marTop w:val="0"/>
                      <w:marBottom w:val="0"/>
                      <w:divBdr>
                        <w:top w:val="none" w:sz="0" w:space="0" w:color="auto"/>
                        <w:left w:val="none" w:sz="0" w:space="0" w:color="auto"/>
                        <w:bottom w:val="none" w:sz="0" w:space="0" w:color="auto"/>
                        <w:right w:val="none" w:sz="0" w:space="0" w:color="auto"/>
                      </w:divBdr>
                    </w:div>
                  </w:divsChild>
                </w:div>
                <w:div w:id="1018703212">
                  <w:marLeft w:val="0"/>
                  <w:marRight w:val="0"/>
                  <w:marTop w:val="0"/>
                  <w:marBottom w:val="0"/>
                  <w:divBdr>
                    <w:top w:val="none" w:sz="0" w:space="0" w:color="auto"/>
                    <w:left w:val="none" w:sz="0" w:space="0" w:color="auto"/>
                    <w:bottom w:val="none" w:sz="0" w:space="0" w:color="auto"/>
                    <w:right w:val="none" w:sz="0" w:space="0" w:color="auto"/>
                  </w:divBdr>
                  <w:divsChild>
                    <w:div w:id="15199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370225">
              <w:marLeft w:val="0"/>
              <w:marRight w:val="0"/>
              <w:marTop w:val="0"/>
              <w:marBottom w:val="0"/>
              <w:divBdr>
                <w:top w:val="none" w:sz="0" w:space="0" w:color="auto"/>
                <w:left w:val="none" w:sz="0" w:space="0" w:color="auto"/>
                <w:bottom w:val="none" w:sz="0" w:space="0" w:color="auto"/>
                <w:right w:val="none" w:sz="0" w:space="0" w:color="auto"/>
              </w:divBdr>
              <w:divsChild>
                <w:div w:id="28281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19727">
          <w:marLeft w:val="0"/>
          <w:marRight w:val="0"/>
          <w:marTop w:val="0"/>
          <w:marBottom w:val="0"/>
          <w:divBdr>
            <w:top w:val="none" w:sz="0" w:space="0" w:color="auto"/>
            <w:left w:val="none" w:sz="0" w:space="0" w:color="auto"/>
            <w:bottom w:val="none" w:sz="0" w:space="0" w:color="auto"/>
            <w:right w:val="none" w:sz="0" w:space="0" w:color="auto"/>
          </w:divBdr>
          <w:divsChild>
            <w:div w:id="154801847">
              <w:marLeft w:val="0"/>
              <w:marRight w:val="0"/>
              <w:marTop w:val="0"/>
              <w:marBottom w:val="0"/>
              <w:divBdr>
                <w:top w:val="none" w:sz="0" w:space="0" w:color="auto"/>
                <w:left w:val="none" w:sz="0" w:space="0" w:color="auto"/>
                <w:bottom w:val="none" w:sz="0" w:space="0" w:color="auto"/>
                <w:right w:val="none" w:sz="0" w:space="0" w:color="auto"/>
              </w:divBdr>
              <w:divsChild>
                <w:div w:id="32778250">
                  <w:marLeft w:val="0"/>
                  <w:marRight w:val="0"/>
                  <w:marTop w:val="0"/>
                  <w:marBottom w:val="0"/>
                  <w:divBdr>
                    <w:top w:val="none" w:sz="0" w:space="0" w:color="auto"/>
                    <w:left w:val="none" w:sz="0" w:space="0" w:color="auto"/>
                    <w:bottom w:val="none" w:sz="0" w:space="0" w:color="auto"/>
                    <w:right w:val="none" w:sz="0" w:space="0" w:color="auto"/>
                  </w:divBdr>
                </w:div>
              </w:divsChild>
            </w:div>
            <w:div w:id="2084718307">
              <w:marLeft w:val="0"/>
              <w:marRight w:val="0"/>
              <w:marTop w:val="0"/>
              <w:marBottom w:val="0"/>
              <w:divBdr>
                <w:top w:val="none" w:sz="0" w:space="0" w:color="auto"/>
                <w:left w:val="none" w:sz="0" w:space="0" w:color="auto"/>
                <w:bottom w:val="none" w:sz="0" w:space="0" w:color="auto"/>
                <w:right w:val="none" w:sz="0" w:space="0" w:color="auto"/>
              </w:divBdr>
              <w:divsChild>
                <w:div w:id="2047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227987">
          <w:marLeft w:val="0"/>
          <w:marRight w:val="0"/>
          <w:marTop w:val="0"/>
          <w:marBottom w:val="0"/>
          <w:divBdr>
            <w:top w:val="none" w:sz="0" w:space="0" w:color="auto"/>
            <w:left w:val="none" w:sz="0" w:space="0" w:color="auto"/>
            <w:bottom w:val="none" w:sz="0" w:space="0" w:color="auto"/>
            <w:right w:val="none" w:sz="0" w:space="0" w:color="auto"/>
          </w:divBdr>
          <w:divsChild>
            <w:div w:id="496455312">
              <w:marLeft w:val="0"/>
              <w:marRight w:val="0"/>
              <w:marTop w:val="0"/>
              <w:marBottom w:val="0"/>
              <w:divBdr>
                <w:top w:val="none" w:sz="0" w:space="0" w:color="auto"/>
                <w:left w:val="none" w:sz="0" w:space="0" w:color="auto"/>
                <w:bottom w:val="none" w:sz="0" w:space="0" w:color="auto"/>
                <w:right w:val="none" w:sz="0" w:space="0" w:color="auto"/>
              </w:divBdr>
              <w:divsChild>
                <w:div w:id="57706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266927">
          <w:marLeft w:val="0"/>
          <w:marRight w:val="0"/>
          <w:marTop w:val="0"/>
          <w:marBottom w:val="0"/>
          <w:divBdr>
            <w:top w:val="none" w:sz="0" w:space="0" w:color="auto"/>
            <w:left w:val="none" w:sz="0" w:space="0" w:color="auto"/>
            <w:bottom w:val="none" w:sz="0" w:space="0" w:color="auto"/>
            <w:right w:val="none" w:sz="0" w:space="0" w:color="auto"/>
          </w:divBdr>
          <w:divsChild>
            <w:div w:id="865406566">
              <w:marLeft w:val="0"/>
              <w:marRight w:val="0"/>
              <w:marTop w:val="0"/>
              <w:marBottom w:val="0"/>
              <w:divBdr>
                <w:top w:val="none" w:sz="0" w:space="0" w:color="auto"/>
                <w:left w:val="none" w:sz="0" w:space="0" w:color="auto"/>
                <w:bottom w:val="none" w:sz="0" w:space="0" w:color="auto"/>
                <w:right w:val="none" w:sz="0" w:space="0" w:color="auto"/>
              </w:divBdr>
              <w:divsChild>
                <w:div w:id="514618884">
                  <w:marLeft w:val="0"/>
                  <w:marRight w:val="0"/>
                  <w:marTop w:val="0"/>
                  <w:marBottom w:val="0"/>
                  <w:divBdr>
                    <w:top w:val="none" w:sz="0" w:space="0" w:color="auto"/>
                    <w:left w:val="none" w:sz="0" w:space="0" w:color="auto"/>
                    <w:bottom w:val="none" w:sz="0" w:space="0" w:color="auto"/>
                    <w:right w:val="none" w:sz="0" w:space="0" w:color="auto"/>
                  </w:divBdr>
                </w:div>
              </w:divsChild>
            </w:div>
            <w:div w:id="1861702919">
              <w:marLeft w:val="0"/>
              <w:marRight w:val="0"/>
              <w:marTop w:val="0"/>
              <w:marBottom w:val="0"/>
              <w:divBdr>
                <w:top w:val="none" w:sz="0" w:space="0" w:color="auto"/>
                <w:left w:val="none" w:sz="0" w:space="0" w:color="auto"/>
                <w:bottom w:val="none" w:sz="0" w:space="0" w:color="auto"/>
                <w:right w:val="none" w:sz="0" w:space="0" w:color="auto"/>
              </w:divBdr>
              <w:divsChild>
                <w:div w:id="207762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896109">
          <w:marLeft w:val="0"/>
          <w:marRight w:val="0"/>
          <w:marTop w:val="0"/>
          <w:marBottom w:val="0"/>
          <w:divBdr>
            <w:top w:val="none" w:sz="0" w:space="0" w:color="auto"/>
            <w:left w:val="none" w:sz="0" w:space="0" w:color="auto"/>
            <w:bottom w:val="none" w:sz="0" w:space="0" w:color="auto"/>
            <w:right w:val="none" w:sz="0" w:space="0" w:color="auto"/>
          </w:divBdr>
          <w:divsChild>
            <w:div w:id="2085295934">
              <w:marLeft w:val="0"/>
              <w:marRight w:val="0"/>
              <w:marTop w:val="0"/>
              <w:marBottom w:val="0"/>
              <w:divBdr>
                <w:top w:val="none" w:sz="0" w:space="0" w:color="auto"/>
                <w:left w:val="none" w:sz="0" w:space="0" w:color="auto"/>
                <w:bottom w:val="none" w:sz="0" w:space="0" w:color="auto"/>
                <w:right w:val="none" w:sz="0" w:space="0" w:color="auto"/>
              </w:divBdr>
              <w:divsChild>
                <w:div w:id="10558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074695">
          <w:marLeft w:val="0"/>
          <w:marRight w:val="0"/>
          <w:marTop w:val="0"/>
          <w:marBottom w:val="0"/>
          <w:divBdr>
            <w:top w:val="none" w:sz="0" w:space="0" w:color="auto"/>
            <w:left w:val="none" w:sz="0" w:space="0" w:color="auto"/>
            <w:bottom w:val="none" w:sz="0" w:space="0" w:color="auto"/>
            <w:right w:val="none" w:sz="0" w:space="0" w:color="auto"/>
          </w:divBdr>
          <w:divsChild>
            <w:div w:id="683216084">
              <w:marLeft w:val="0"/>
              <w:marRight w:val="0"/>
              <w:marTop w:val="0"/>
              <w:marBottom w:val="0"/>
              <w:divBdr>
                <w:top w:val="none" w:sz="0" w:space="0" w:color="auto"/>
                <w:left w:val="none" w:sz="0" w:space="0" w:color="auto"/>
                <w:bottom w:val="none" w:sz="0" w:space="0" w:color="auto"/>
                <w:right w:val="none" w:sz="0" w:space="0" w:color="auto"/>
              </w:divBdr>
              <w:divsChild>
                <w:div w:id="1658068578">
                  <w:marLeft w:val="0"/>
                  <w:marRight w:val="0"/>
                  <w:marTop w:val="0"/>
                  <w:marBottom w:val="0"/>
                  <w:divBdr>
                    <w:top w:val="none" w:sz="0" w:space="0" w:color="auto"/>
                    <w:left w:val="none" w:sz="0" w:space="0" w:color="auto"/>
                    <w:bottom w:val="none" w:sz="0" w:space="0" w:color="auto"/>
                    <w:right w:val="none" w:sz="0" w:space="0" w:color="auto"/>
                  </w:divBdr>
                </w:div>
              </w:divsChild>
            </w:div>
            <w:div w:id="568346371">
              <w:marLeft w:val="0"/>
              <w:marRight w:val="0"/>
              <w:marTop w:val="0"/>
              <w:marBottom w:val="0"/>
              <w:divBdr>
                <w:top w:val="none" w:sz="0" w:space="0" w:color="auto"/>
                <w:left w:val="none" w:sz="0" w:space="0" w:color="auto"/>
                <w:bottom w:val="none" w:sz="0" w:space="0" w:color="auto"/>
                <w:right w:val="none" w:sz="0" w:space="0" w:color="auto"/>
              </w:divBdr>
              <w:divsChild>
                <w:div w:id="49172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28538">
          <w:marLeft w:val="0"/>
          <w:marRight w:val="0"/>
          <w:marTop w:val="0"/>
          <w:marBottom w:val="0"/>
          <w:divBdr>
            <w:top w:val="none" w:sz="0" w:space="0" w:color="auto"/>
            <w:left w:val="none" w:sz="0" w:space="0" w:color="auto"/>
            <w:bottom w:val="none" w:sz="0" w:space="0" w:color="auto"/>
            <w:right w:val="none" w:sz="0" w:space="0" w:color="auto"/>
          </w:divBdr>
          <w:divsChild>
            <w:div w:id="259334258">
              <w:marLeft w:val="0"/>
              <w:marRight w:val="0"/>
              <w:marTop w:val="0"/>
              <w:marBottom w:val="0"/>
              <w:divBdr>
                <w:top w:val="none" w:sz="0" w:space="0" w:color="auto"/>
                <w:left w:val="none" w:sz="0" w:space="0" w:color="auto"/>
                <w:bottom w:val="none" w:sz="0" w:space="0" w:color="auto"/>
                <w:right w:val="none" w:sz="0" w:space="0" w:color="auto"/>
              </w:divBdr>
              <w:divsChild>
                <w:div w:id="16170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010163">
          <w:marLeft w:val="0"/>
          <w:marRight w:val="0"/>
          <w:marTop w:val="0"/>
          <w:marBottom w:val="0"/>
          <w:divBdr>
            <w:top w:val="none" w:sz="0" w:space="0" w:color="auto"/>
            <w:left w:val="none" w:sz="0" w:space="0" w:color="auto"/>
            <w:bottom w:val="none" w:sz="0" w:space="0" w:color="auto"/>
            <w:right w:val="none" w:sz="0" w:space="0" w:color="auto"/>
          </w:divBdr>
          <w:divsChild>
            <w:div w:id="607395009">
              <w:marLeft w:val="0"/>
              <w:marRight w:val="0"/>
              <w:marTop w:val="0"/>
              <w:marBottom w:val="0"/>
              <w:divBdr>
                <w:top w:val="none" w:sz="0" w:space="0" w:color="auto"/>
                <w:left w:val="none" w:sz="0" w:space="0" w:color="auto"/>
                <w:bottom w:val="none" w:sz="0" w:space="0" w:color="auto"/>
                <w:right w:val="none" w:sz="0" w:space="0" w:color="auto"/>
              </w:divBdr>
              <w:divsChild>
                <w:div w:id="1869220995">
                  <w:marLeft w:val="0"/>
                  <w:marRight w:val="0"/>
                  <w:marTop w:val="0"/>
                  <w:marBottom w:val="0"/>
                  <w:divBdr>
                    <w:top w:val="none" w:sz="0" w:space="0" w:color="auto"/>
                    <w:left w:val="none" w:sz="0" w:space="0" w:color="auto"/>
                    <w:bottom w:val="none" w:sz="0" w:space="0" w:color="auto"/>
                    <w:right w:val="none" w:sz="0" w:space="0" w:color="auto"/>
                  </w:divBdr>
                </w:div>
                <w:div w:id="1843351744">
                  <w:marLeft w:val="0"/>
                  <w:marRight w:val="0"/>
                  <w:marTop w:val="0"/>
                  <w:marBottom w:val="0"/>
                  <w:divBdr>
                    <w:top w:val="none" w:sz="0" w:space="0" w:color="auto"/>
                    <w:left w:val="none" w:sz="0" w:space="0" w:color="auto"/>
                    <w:bottom w:val="none" w:sz="0" w:space="0" w:color="auto"/>
                    <w:right w:val="none" w:sz="0" w:space="0" w:color="auto"/>
                  </w:divBdr>
                  <w:divsChild>
                    <w:div w:id="309099828">
                      <w:marLeft w:val="0"/>
                      <w:marRight w:val="0"/>
                      <w:marTop w:val="0"/>
                      <w:marBottom w:val="0"/>
                      <w:divBdr>
                        <w:top w:val="none" w:sz="0" w:space="0" w:color="auto"/>
                        <w:left w:val="none" w:sz="0" w:space="0" w:color="auto"/>
                        <w:bottom w:val="none" w:sz="0" w:space="0" w:color="auto"/>
                        <w:right w:val="none" w:sz="0" w:space="0" w:color="auto"/>
                      </w:divBdr>
                    </w:div>
                  </w:divsChild>
                </w:div>
                <w:div w:id="168721334">
                  <w:marLeft w:val="0"/>
                  <w:marRight w:val="0"/>
                  <w:marTop w:val="0"/>
                  <w:marBottom w:val="0"/>
                  <w:divBdr>
                    <w:top w:val="none" w:sz="0" w:space="0" w:color="auto"/>
                    <w:left w:val="none" w:sz="0" w:space="0" w:color="auto"/>
                    <w:bottom w:val="none" w:sz="0" w:space="0" w:color="auto"/>
                    <w:right w:val="none" w:sz="0" w:space="0" w:color="auto"/>
                  </w:divBdr>
                  <w:divsChild>
                    <w:div w:id="1858156651">
                      <w:marLeft w:val="0"/>
                      <w:marRight w:val="0"/>
                      <w:marTop w:val="0"/>
                      <w:marBottom w:val="0"/>
                      <w:divBdr>
                        <w:top w:val="none" w:sz="0" w:space="0" w:color="auto"/>
                        <w:left w:val="none" w:sz="0" w:space="0" w:color="auto"/>
                        <w:bottom w:val="none" w:sz="0" w:space="0" w:color="auto"/>
                        <w:right w:val="none" w:sz="0" w:space="0" w:color="auto"/>
                      </w:divBdr>
                    </w:div>
                  </w:divsChild>
                </w:div>
                <w:div w:id="1736775087">
                  <w:marLeft w:val="0"/>
                  <w:marRight w:val="0"/>
                  <w:marTop w:val="0"/>
                  <w:marBottom w:val="0"/>
                  <w:divBdr>
                    <w:top w:val="none" w:sz="0" w:space="0" w:color="auto"/>
                    <w:left w:val="none" w:sz="0" w:space="0" w:color="auto"/>
                    <w:bottom w:val="none" w:sz="0" w:space="0" w:color="auto"/>
                    <w:right w:val="none" w:sz="0" w:space="0" w:color="auto"/>
                  </w:divBdr>
                  <w:divsChild>
                    <w:div w:id="767582818">
                      <w:marLeft w:val="0"/>
                      <w:marRight w:val="0"/>
                      <w:marTop w:val="0"/>
                      <w:marBottom w:val="0"/>
                      <w:divBdr>
                        <w:top w:val="none" w:sz="0" w:space="0" w:color="auto"/>
                        <w:left w:val="none" w:sz="0" w:space="0" w:color="auto"/>
                        <w:bottom w:val="none" w:sz="0" w:space="0" w:color="auto"/>
                        <w:right w:val="none" w:sz="0" w:space="0" w:color="auto"/>
                      </w:divBdr>
                    </w:div>
                  </w:divsChild>
                </w:div>
                <w:div w:id="694119235">
                  <w:marLeft w:val="0"/>
                  <w:marRight w:val="0"/>
                  <w:marTop w:val="0"/>
                  <w:marBottom w:val="0"/>
                  <w:divBdr>
                    <w:top w:val="none" w:sz="0" w:space="0" w:color="auto"/>
                    <w:left w:val="none" w:sz="0" w:space="0" w:color="auto"/>
                    <w:bottom w:val="none" w:sz="0" w:space="0" w:color="auto"/>
                    <w:right w:val="none" w:sz="0" w:space="0" w:color="auto"/>
                  </w:divBdr>
                  <w:divsChild>
                    <w:div w:id="172132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145361">
              <w:marLeft w:val="0"/>
              <w:marRight w:val="0"/>
              <w:marTop w:val="0"/>
              <w:marBottom w:val="0"/>
              <w:divBdr>
                <w:top w:val="none" w:sz="0" w:space="0" w:color="auto"/>
                <w:left w:val="none" w:sz="0" w:space="0" w:color="auto"/>
                <w:bottom w:val="none" w:sz="0" w:space="0" w:color="auto"/>
                <w:right w:val="none" w:sz="0" w:space="0" w:color="auto"/>
              </w:divBdr>
              <w:divsChild>
                <w:div w:id="96542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190448">
          <w:marLeft w:val="0"/>
          <w:marRight w:val="0"/>
          <w:marTop w:val="0"/>
          <w:marBottom w:val="0"/>
          <w:divBdr>
            <w:top w:val="none" w:sz="0" w:space="0" w:color="auto"/>
            <w:left w:val="none" w:sz="0" w:space="0" w:color="auto"/>
            <w:bottom w:val="none" w:sz="0" w:space="0" w:color="auto"/>
            <w:right w:val="none" w:sz="0" w:space="0" w:color="auto"/>
          </w:divBdr>
          <w:divsChild>
            <w:div w:id="752899491">
              <w:marLeft w:val="0"/>
              <w:marRight w:val="0"/>
              <w:marTop w:val="0"/>
              <w:marBottom w:val="0"/>
              <w:divBdr>
                <w:top w:val="none" w:sz="0" w:space="0" w:color="auto"/>
                <w:left w:val="none" w:sz="0" w:space="0" w:color="auto"/>
                <w:bottom w:val="none" w:sz="0" w:space="0" w:color="auto"/>
                <w:right w:val="none" w:sz="0" w:space="0" w:color="auto"/>
              </w:divBdr>
              <w:divsChild>
                <w:div w:id="2120025470">
                  <w:marLeft w:val="0"/>
                  <w:marRight w:val="0"/>
                  <w:marTop w:val="0"/>
                  <w:marBottom w:val="0"/>
                  <w:divBdr>
                    <w:top w:val="none" w:sz="0" w:space="0" w:color="auto"/>
                    <w:left w:val="none" w:sz="0" w:space="0" w:color="auto"/>
                    <w:bottom w:val="none" w:sz="0" w:space="0" w:color="auto"/>
                    <w:right w:val="none" w:sz="0" w:space="0" w:color="auto"/>
                  </w:divBdr>
                </w:div>
              </w:divsChild>
            </w:div>
            <w:div w:id="2051832594">
              <w:marLeft w:val="0"/>
              <w:marRight w:val="0"/>
              <w:marTop w:val="0"/>
              <w:marBottom w:val="0"/>
              <w:divBdr>
                <w:top w:val="none" w:sz="0" w:space="0" w:color="auto"/>
                <w:left w:val="none" w:sz="0" w:space="0" w:color="auto"/>
                <w:bottom w:val="none" w:sz="0" w:space="0" w:color="auto"/>
                <w:right w:val="none" w:sz="0" w:space="0" w:color="auto"/>
              </w:divBdr>
              <w:divsChild>
                <w:div w:id="1990816122">
                  <w:marLeft w:val="0"/>
                  <w:marRight w:val="0"/>
                  <w:marTop w:val="0"/>
                  <w:marBottom w:val="0"/>
                  <w:divBdr>
                    <w:top w:val="none" w:sz="0" w:space="0" w:color="auto"/>
                    <w:left w:val="none" w:sz="0" w:space="0" w:color="auto"/>
                    <w:bottom w:val="none" w:sz="0" w:space="0" w:color="auto"/>
                    <w:right w:val="none" w:sz="0" w:space="0" w:color="auto"/>
                  </w:divBdr>
                </w:div>
              </w:divsChild>
            </w:div>
            <w:div w:id="184178563">
              <w:marLeft w:val="0"/>
              <w:marRight w:val="0"/>
              <w:marTop w:val="0"/>
              <w:marBottom w:val="0"/>
              <w:divBdr>
                <w:top w:val="none" w:sz="0" w:space="0" w:color="auto"/>
                <w:left w:val="none" w:sz="0" w:space="0" w:color="auto"/>
                <w:bottom w:val="none" w:sz="0" w:space="0" w:color="auto"/>
                <w:right w:val="none" w:sz="0" w:space="0" w:color="auto"/>
              </w:divBdr>
              <w:divsChild>
                <w:div w:id="23301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343914">
          <w:marLeft w:val="0"/>
          <w:marRight w:val="0"/>
          <w:marTop w:val="0"/>
          <w:marBottom w:val="0"/>
          <w:divBdr>
            <w:top w:val="none" w:sz="0" w:space="0" w:color="auto"/>
            <w:left w:val="none" w:sz="0" w:space="0" w:color="auto"/>
            <w:bottom w:val="none" w:sz="0" w:space="0" w:color="auto"/>
            <w:right w:val="none" w:sz="0" w:space="0" w:color="auto"/>
          </w:divBdr>
          <w:divsChild>
            <w:div w:id="961694604">
              <w:marLeft w:val="0"/>
              <w:marRight w:val="0"/>
              <w:marTop w:val="0"/>
              <w:marBottom w:val="0"/>
              <w:divBdr>
                <w:top w:val="none" w:sz="0" w:space="0" w:color="auto"/>
                <w:left w:val="none" w:sz="0" w:space="0" w:color="auto"/>
                <w:bottom w:val="none" w:sz="0" w:space="0" w:color="auto"/>
                <w:right w:val="none" w:sz="0" w:space="0" w:color="auto"/>
              </w:divBdr>
              <w:divsChild>
                <w:div w:id="160446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364112">
          <w:marLeft w:val="0"/>
          <w:marRight w:val="0"/>
          <w:marTop w:val="0"/>
          <w:marBottom w:val="0"/>
          <w:divBdr>
            <w:top w:val="none" w:sz="0" w:space="0" w:color="auto"/>
            <w:left w:val="none" w:sz="0" w:space="0" w:color="auto"/>
            <w:bottom w:val="none" w:sz="0" w:space="0" w:color="auto"/>
            <w:right w:val="none" w:sz="0" w:space="0" w:color="auto"/>
          </w:divBdr>
          <w:divsChild>
            <w:div w:id="1965697270">
              <w:marLeft w:val="0"/>
              <w:marRight w:val="0"/>
              <w:marTop w:val="0"/>
              <w:marBottom w:val="0"/>
              <w:divBdr>
                <w:top w:val="none" w:sz="0" w:space="0" w:color="auto"/>
                <w:left w:val="none" w:sz="0" w:space="0" w:color="auto"/>
                <w:bottom w:val="none" w:sz="0" w:space="0" w:color="auto"/>
                <w:right w:val="none" w:sz="0" w:space="0" w:color="auto"/>
              </w:divBdr>
              <w:divsChild>
                <w:div w:id="86182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430744">
          <w:marLeft w:val="0"/>
          <w:marRight w:val="0"/>
          <w:marTop w:val="0"/>
          <w:marBottom w:val="0"/>
          <w:divBdr>
            <w:top w:val="none" w:sz="0" w:space="0" w:color="auto"/>
            <w:left w:val="none" w:sz="0" w:space="0" w:color="auto"/>
            <w:bottom w:val="none" w:sz="0" w:space="0" w:color="auto"/>
            <w:right w:val="none" w:sz="0" w:space="0" w:color="auto"/>
          </w:divBdr>
          <w:divsChild>
            <w:div w:id="744769214">
              <w:marLeft w:val="0"/>
              <w:marRight w:val="0"/>
              <w:marTop w:val="0"/>
              <w:marBottom w:val="0"/>
              <w:divBdr>
                <w:top w:val="none" w:sz="0" w:space="0" w:color="auto"/>
                <w:left w:val="none" w:sz="0" w:space="0" w:color="auto"/>
                <w:bottom w:val="none" w:sz="0" w:space="0" w:color="auto"/>
                <w:right w:val="none" w:sz="0" w:space="0" w:color="auto"/>
              </w:divBdr>
              <w:divsChild>
                <w:div w:id="143840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595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javascript:SLC(5192274)" TargetMode="External"/><Relationship Id="rId13" Type="http://schemas.openxmlformats.org/officeDocument/2006/relationships/hyperlink" Target="javascript:SLC(5934)"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javascript:SLC(5195912)" TargetMode="External"/><Relationship Id="rId12" Type="http://schemas.openxmlformats.org/officeDocument/2006/relationships/hyperlink" Target="javascript:SLC(5365)"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javascript:SLC(315348)" TargetMode="External"/><Relationship Id="rId1" Type="http://schemas.openxmlformats.org/officeDocument/2006/relationships/styles" Target="styles.xml"/><Relationship Id="rId6" Type="http://schemas.openxmlformats.org/officeDocument/2006/relationships/hyperlink" Target="javascript:SLC(167206)" TargetMode="External"/><Relationship Id="rId11" Type="http://schemas.openxmlformats.org/officeDocument/2006/relationships/hyperlink" Target="javascript:SLC(329492)" TargetMode="External"/><Relationship Id="rId5" Type="http://schemas.openxmlformats.org/officeDocument/2006/relationships/hyperlink" Target="javascript:SLC(5192274)" TargetMode="External"/><Relationship Id="rId15" Type="http://schemas.openxmlformats.org/officeDocument/2006/relationships/hyperlink" Target="javascript:SLC(5134905)" TargetMode="External"/><Relationship Id="rId10" Type="http://schemas.openxmlformats.org/officeDocument/2006/relationships/hyperlink" Target="javascript:SLC(16276,43)" TargetMode="External"/><Relationship Id="rId4" Type="http://schemas.openxmlformats.org/officeDocument/2006/relationships/hyperlink" Target="javascript:SLC(5012731)" TargetMode="External"/><Relationship Id="rId9" Type="http://schemas.openxmlformats.org/officeDocument/2006/relationships/hyperlink" Target="javascript:SLC(16276)" TargetMode="External"/><Relationship Id="rId14" Type="http://schemas.openxmlformats.org/officeDocument/2006/relationships/hyperlink" Target="javascript:SLC(5134898)"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762</Words>
  <Characters>4344</Characters>
  <Application>Microsoft Office Word</Application>
  <DocSecurity>0</DocSecurity>
  <Lines>36</Lines>
  <Paragraphs>10</Paragraphs>
  <ScaleCrop>false</ScaleCrop>
  <Company/>
  <LinksUpToDate>false</LinksUpToDate>
  <CharactersWithSpaces>5096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雷海雄</dc:creator>
  <cp:lastModifiedBy>雷海雄</cp:lastModifiedBy>
  <cp:revision>1</cp:revision>
  <dcterms:created xsi:type="dcterms:W3CDTF">2025-05-20T07:46:00Z</dcterms:created>
  <dcterms:modified xsi:type="dcterms:W3CDTF">2025-05-20T07:47:00Z</dcterms:modified>
</cp:coreProperties>
</file>